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985AA" w14:textId="77777777" w:rsidR="00094AD7" w:rsidRPr="00094AD7" w:rsidRDefault="00094AD7" w:rsidP="00094AD7">
      <w:pPr>
        <w:jc w:val="both"/>
        <w:rPr>
          <w:rFonts w:cstheme="minorHAnsi"/>
          <w:b/>
          <w:sz w:val="32"/>
          <w:szCs w:val="32"/>
        </w:rPr>
      </w:pPr>
      <w:r w:rsidRPr="00094AD7">
        <w:rPr>
          <w:rFonts w:cstheme="minorHAnsi"/>
          <w:b/>
          <w:sz w:val="32"/>
          <w:szCs w:val="32"/>
        </w:rPr>
        <w:t>Skarbek</w:t>
      </w:r>
    </w:p>
    <w:p w14:paraId="0E89B862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Reż. Tomasz Jurkiewicz</w:t>
      </w:r>
    </w:p>
    <w:p w14:paraId="5473311C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Polska 2024, 96’</w:t>
      </w:r>
    </w:p>
    <w:p w14:paraId="622FF123" w14:textId="77777777" w:rsid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Grupa wiekowa: 10+</w:t>
      </w:r>
    </w:p>
    <w:p w14:paraId="6BB67687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</w:p>
    <w:p w14:paraId="6442B01E" w14:textId="77777777" w:rsidR="00094AD7" w:rsidRPr="00094AD7" w:rsidRDefault="00094AD7" w:rsidP="00094AD7">
      <w:pPr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Słowa kluczowe: strach, lęk, rodzina, siostra, dziadkowie, przyjaciel, pierwsza miłość, śląskie legendy, zwyczaje, język śląski, przezwyciężanie słabości, przygoda</w:t>
      </w:r>
    </w:p>
    <w:p w14:paraId="6D6B5805" w14:textId="51EE1B58" w:rsidR="00094AD7" w:rsidRPr="00094AD7" w:rsidRDefault="00094AD7" w:rsidP="00094AD7">
      <w:pPr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Wiadomostka: Legendy górnicze wywodzą się z wierzeń ludowych i mitologii. Górnicy, głównie pochodzący z wiejskich społeczności, przenosili ze sobą z miejsca zamieszkania opowieści </w:t>
      </w:r>
      <w:r>
        <w:rPr>
          <w:rFonts w:cstheme="minorHAnsi"/>
          <w:sz w:val="24"/>
          <w:szCs w:val="24"/>
        </w:rPr>
        <w:br/>
      </w:r>
      <w:r w:rsidRPr="00094AD7">
        <w:rPr>
          <w:rFonts w:cstheme="minorHAnsi"/>
          <w:sz w:val="24"/>
          <w:szCs w:val="24"/>
        </w:rPr>
        <w:t xml:space="preserve">o nadprzyrodzonych istotach, które mieszkały w głębinach ziemi. W ten sposób powstawały historie o </w:t>
      </w:r>
      <w:proofErr w:type="spellStart"/>
      <w:r w:rsidRPr="00094AD7">
        <w:rPr>
          <w:rStyle w:val="Pogrubienie"/>
          <w:rFonts w:cstheme="minorHAnsi"/>
          <w:sz w:val="24"/>
          <w:szCs w:val="24"/>
        </w:rPr>
        <w:t>Utopcach</w:t>
      </w:r>
      <w:proofErr w:type="spellEnd"/>
      <w:r w:rsidRPr="00094AD7">
        <w:rPr>
          <w:rFonts w:cstheme="minorHAnsi"/>
          <w:sz w:val="24"/>
          <w:szCs w:val="24"/>
        </w:rPr>
        <w:t xml:space="preserve"> (wodnikach) czy </w:t>
      </w:r>
      <w:r w:rsidRPr="00094AD7">
        <w:rPr>
          <w:rStyle w:val="Pogrubienie"/>
          <w:rFonts w:cstheme="minorHAnsi"/>
          <w:sz w:val="24"/>
          <w:szCs w:val="24"/>
        </w:rPr>
        <w:t>Skarbnikach</w:t>
      </w:r>
      <w:r w:rsidRPr="00094AD7">
        <w:rPr>
          <w:rFonts w:cstheme="minorHAnsi"/>
          <w:sz w:val="24"/>
          <w:szCs w:val="24"/>
        </w:rPr>
        <w:t xml:space="preserve"> (duchach opiekuńczych).</w:t>
      </w:r>
    </w:p>
    <w:p w14:paraId="4A1CB1F3" w14:textId="77777777" w:rsidR="00094AD7" w:rsidRPr="00094AD7" w:rsidRDefault="00094AD7" w:rsidP="00094AD7">
      <w:pPr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Proponowane tematy do rozmowy/omówienia:</w:t>
      </w:r>
    </w:p>
    <w:p w14:paraId="49E3941D" w14:textId="77777777" w:rsidR="00094AD7" w:rsidRPr="00094AD7" w:rsidRDefault="00094AD7" w:rsidP="00094AD7">
      <w:pPr>
        <w:pStyle w:val="Akapitzlist"/>
        <w:numPr>
          <w:ilvl w:val="0"/>
          <w:numId w:val="29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Jak oswajać lęki?</w:t>
      </w:r>
    </w:p>
    <w:p w14:paraId="3AB5F866" w14:textId="77777777" w:rsidR="00094AD7" w:rsidRPr="00094AD7" w:rsidRDefault="00094AD7" w:rsidP="00094AD7">
      <w:pPr>
        <w:pStyle w:val="Akapitzlist"/>
        <w:numPr>
          <w:ilvl w:val="0"/>
          <w:numId w:val="29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Ślązacy i ich język.</w:t>
      </w:r>
    </w:p>
    <w:p w14:paraId="72072F0D" w14:textId="77777777" w:rsidR="00094AD7" w:rsidRPr="00094AD7" w:rsidRDefault="00094AD7" w:rsidP="00094AD7">
      <w:pPr>
        <w:pStyle w:val="Akapitzlist"/>
        <w:numPr>
          <w:ilvl w:val="0"/>
          <w:numId w:val="29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Ja i moje rodzeństwo.</w:t>
      </w:r>
    </w:p>
    <w:p w14:paraId="18A5094D" w14:textId="77777777" w:rsidR="00094AD7" w:rsidRPr="00094AD7" w:rsidRDefault="00094AD7" w:rsidP="00094AD7">
      <w:pPr>
        <w:spacing w:before="24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Powiązanie z podstawą programową</w:t>
      </w:r>
    </w:p>
    <w:p w14:paraId="0E6280F4" w14:textId="77777777" w:rsidR="00094AD7" w:rsidRPr="00094AD7" w:rsidRDefault="00094AD7" w:rsidP="00094AD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94AD7">
        <w:rPr>
          <w:rFonts w:cstheme="minorHAnsi"/>
          <w:b/>
          <w:bCs/>
          <w:sz w:val="24"/>
          <w:szCs w:val="24"/>
        </w:rPr>
        <w:t>JĘZYK POLSKI</w:t>
      </w:r>
    </w:p>
    <w:p w14:paraId="73F9CA08" w14:textId="77777777" w:rsidR="00094AD7" w:rsidRPr="00094AD7" w:rsidRDefault="00094AD7" w:rsidP="00094AD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I. Kształcenie literackie i kulturowe. </w:t>
      </w:r>
    </w:p>
    <w:p w14:paraId="50C89A5A" w14:textId="77777777" w:rsidR="00094AD7" w:rsidRPr="00094AD7" w:rsidRDefault="00094AD7" w:rsidP="00094AD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2. Odbiór tekstów kultury. Uczeń:</w:t>
      </w:r>
    </w:p>
    <w:p w14:paraId="3AD65BDE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8) rozumie swoistość tekstów kultury przynależnych do: literatury, teatru, filmu, muzyki, sztuk plastycznych i audiowizualnych;</w:t>
      </w:r>
    </w:p>
    <w:p w14:paraId="4C8F2013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9) wyodrębnia elementy składające się na spektakl teatralny (gra aktorska, reżyseria, dekoracja, charakteryzacja, kostiumy, rekwizyty, muzyka); wyodrębnia elementy dzieła filmowego i telewizyjnego (scenariusz, reżyseria, ujęcie, gra aktorska, muzyka); wskazuje cechy charakterystyczne przekazów audiowizualnych (filmu, programu informacyjnego, programu rozrywkowego);</w:t>
      </w:r>
    </w:p>
    <w:p w14:paraId="29CE5D3C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10) rozumie, czym jest adaptacja utworu literackiego (np. filmowa, sceniczna, radiowa) oraz wskazuje różnice między tekstem literackim a jego adaptacją;</w:t>
      </w:r>
    </w:p>
    <w:p w14:paraId="6CDB8296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11) odnosi treści tekstów kultury do własnego doświadczenia;</w:t>
      </w:r>
    </w:p>
    <w:p w14:paraId="3C2DB2BF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13) świadomie i z uwagą odbiera filmy, koncerty, spektakle, programy radiowe i telewizyjne, zwłaszcza adresowane do dzieci i młodzieży.</w:t>
      </w:r>
    </w:p>
    <w:p w14:paraId="402F25C6" w14:textId="77777777" w:rsidR="00094AD7" w:rsidRPr="00094AD7" w:rsidRDefault="00094AD7" w:rsidP="00094AD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BC8F558" w14:textId="77777777" w:rsidR="00094AD7" w:rsidRPr="00094AD7" w:rsidRDefault="00094AD7" w:rsidP="00094AD7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  <w:r w:rsidRPr="00094AD7">
        <w:rPr>
          <w:rFonts w:cstheme="minorHAnsi"/>
          <w:b/>
          <w:bCs/>
          <w:sz w:val="24"/>
          <w:szCs w:val="24"/>
        </w:rPr>
        <w:t>ETYKA</w:t>
      </w:r>
    </w:p>
    <w:p w14:paraId="177917B3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I. Elementy etyki ogólnej. Uczeń: </w:t>
      </w:r>
    </w:p>
    <w:p w14:paraId="1B8EE2B4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1) zna, rozumie i stosuje pojęcia niezbędne do opisu przeżyć i działań moralnych:</w:t>
      </w:r>
    </w:p>
    <w:p w14:paraId="539BE177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b) 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1E257669" w14:textId="369BD403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c) posługuje się nazwami emocji i uczuć do opisywania przeżyć własnych oraz przeżyć innych osób w kontekście różnych doświadczeń moralnych; wykorzystuje te pojęcia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do charakteryzowania przeżyć, działań i postaw bohaterów powieści, opowiadań, filmów, spektakli teatralnych, gier komputerowych,</w:t>
      </w:r>
    </w:p>
    <w:p w14:paraId="1E3C6E5E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d) 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0F62C5EC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II. Człowiek wobec innych ludzi. Uczeń: </w:t>
      </w:r>
    </w:p>
    <w:p w14:paraId="5B4FA3EF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1) podaje przykłady okazywania szacunku wobec rodziców, nauczycieli, koleżanek i kolegów oraz innych ludzi – dorosłych i dzieci;</w:t>
      </w:r>
    </w:p>
    <w:p w14:paraId="1950E051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2) uzasadnia, dlaczego należy okazywać szacunek innym osobom;</w:t>
      </w:r>
    </w:p>
    <w:p w14:paraId="4EBA4AC2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3) okazuje szacunek innym osobom;</w:t>
      </w:r>
    </w:p>
    <w:p w14:paraId="5BD2CB51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4) wie, że w szczególny sposób należy okazywać szacunek i wyrozumiałość osobom starszym (seniorom), słabszym, potrzebującym pomocy;</w:t>
      </w:r>
    </w:p>
    <w:p w14:paraId="40CED045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5) wyjaśnia, czym jest miłość; charakteryzuje różne rodzaje miłości;</w:t>
      </w:r>
    </w:p>
    <w:p w14:paraId="5918CBD8" w14:textId="77777777" w:rsidR="00094AD7" w:rsidRPr="00094AD7" w:rsidRDefault="00094AD7" w:rsidP="00094AD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94A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6) wyjaśnia, co to znaczy, że rodzina jest dobrem wspólnym.</w:t>
      </w:r>
    </w:p>
    <w:p w14:paraId="27510313" w14:textId="77777777" w:rsidR="00094AD7" w:rsidRPr="00094AD7" w:rsidRDefault="00094AD7" w:rsidP="00094AD7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  <w:r w:rsidRPr="00094AD7">
        <w:rPr>
          <w:rFonts w:cstheme="minorHAnsi"/>
          <w:b/>
          <w:bCs/>
          <w:sz w:val="24"/>
          <w:szCs w:val="24"/>
        </w:rPr>
        <w:t>WIEDZA O SPOŁECZEŃSTWIE</w:t>
      </w:r>
    </w:p>
    <w:p w14:paraId="69EFAF11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I. Społeczna natura człowieka. Uczeń:</w:t>
      </w:r>
    </w:p>
    <w:p w14:paraId="2B1BFDBD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1. uzasadnia, że człowiek jest istotą społeczną; wyjaśnia znaczenie potrzeb społecznych człowieka (kontaktu, przynależności, uznania);</w:t>
      </w:r>
    </w:p>
    <w:p w14:paraId="6BE1F7FA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2. przedstawia zasady komunikowania  się; wyjaśnia zasady skutecznej autoprezentacji – kształtowania swojego wizerunku;</w:t>
      </w:r>
    </w:p>
    <w:p w14:paraId="56F31420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3. wymienia cechy grup społecznych; charakteryzuje grupę koleżeńską i grupę nastawioną na realizację określonego zadania; uzasadnia, że efektywna współpraca przynosi różne korzyści; przedstawia różne formy współpracy w grupie;</w:t>
      </w:r>
    </w:p>
    <w:p w14:paraId="4657F574" w14:textId="1321572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4. rozpoznaje sytuacje wymagające podjęcia decyzji indywidualnej i grupowej; wyjaśnia </w:t>
      </w:r>
      <w:r>
        <w:rPr>
          <w:rFonts w:cstheme="minorHAnsi"/>
          <w:sz w:val="24"/>
          <w:szCs w:val="24"/>
        </w:rPr>
        <w:br/>
      </w:r>
      <w:r w:rsidRPr="00094AD7">
        <w:rPr>
          <w:rFonts w:cstheme="minorHAnsi"/>
          <w:sz w:val="24"/>
          <w:szCs w:val="24"/>
        </w:rPr>
        <w:t>i stosuje podstawowe sposoby podejmowania wspólnych decyzji;</w:t>
      </w:r>
    </w:p>
    <w:p w14:paraId="37703736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5. podaje przykłady trudnych społecznie sytuacji, w których należy zachować się asertywnie; uzasadnia, że można zachować dystans wobec nieaprobowanych przez siebie </w:t>
      </w:r>
      <w:proofErr w:type="spellStart"/>
      <w:r w:rsidRPr="00094AD7">
        <w:rPr>
          <w:rFonts w:cstheme="minorHAnsi"/>
          <w:sz w:val="24"/>
          <w:szCs w:val="24"/>
        </w:rPr>
        <w:t>zachowań</w:t>
      </w:r>
      <w:proofErr w:type="spellEnd"/>
      <w:r w:rsidRPr="00094AD7">
        <w:rPr>
          <w:rFonts w:cstheme="minorHAnsi"/>
          <w:sz w:val="24"/>
          <w:szCs w:val="24"/>
        </w:rPr>
        <w:t xml:space="preserve"> innych ludzi lub przeciwstawić się im; przedstawia różne formy </w:t>
      </w:r>
      <w:proofErr w:type="spellStart"/>
      <w:r w:rsidRPr="00094AD7">
        <w:rPr>
          <w:rFonts w:cstheme="minorHAnsi"/>
          <w:sz w:val="24"/>
          <w:szCs w:val="24"/>
        </w:rPr>
        <w:t>zachowań</w:t>
      </w:r>
      <w:proofErr w:type="spellEnd"/>
      <w:r w:rsidRPr="00094AD7">
        <w:rPr>
          <w:rFonts w:cstheme="minorHAnsi"/>
          <w:sz w:val="24"/>
          <w:szCs w:val="24"/>
        </w:rPr>
        <w:t xml:space="preserve"> asertywnych; </w:t>
      </w:r>
    </w:p>
    <w:p w14:paraId="6702E4D0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6. uzasadnia, że konflikt w grupie może wynikać z różnych przyczyn (sprzeczne interesy, inne cele); przedstawia sposoby rozwiązywania konfliktów oraz analizuje ich zalety i wady.</w:t>
      </w:r>
    </w:p>
    <w:p w14:paraId="7510E35D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II. Rodzina. Uczeń:</w:t>
      </w:r>
    </w:p>
    <w:p w14:paraId="23EF64E4" w14:textId="0119216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1. charakteryzuje rodzinę jako grupę społeczną; przedstawia rolę rodziców i osób starszych </w:t>
      </w:r>
      <w:r>
        <w:rPr>
          <w:rFonts w:cstheme="minorHAnsi"/>
          <w:sz w:val="24"/>
          <w:szCs w:val="24"/>
        </w:rPr>
        <w:br/>
      </w:r>
      <w:r w:rsidRPr="00094AD7">
        <w:rPr>
          <w:rFonts w:cstheme="minorHAnsi"/>
          <w:sz w:val="24"/>
          <w:szCs w:val="24"/>
        </w:rPr>
        <w:t xml:space="preserve">w rodzinie; analizuje wartości ważne dla jego rodziny; </w:t>
      </w:r>
    </w:p>
    <w:p w14:paraId="31FE4D47" w14:textId="3C2322AB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2. analizuje wpływ, jaki rodzina wywiera na dzieci; przedstawia prawa i obowiązki dzieci </w:t>
      </w:r>
      <w:r>
        <w:rPr>
          <w:rFonts w:cstheme="minorHAnsi"/>
          <w:sz w:val="24"/>
          <w:szCs w:val="24"/>
        </w:rPr>
        <w:br/>
      </w:r>
      <w:r w:rsidRPr="00094AD7">
        <w:rPr>
          <w:rFonts w:cstheme="minorHAnsi"/>
          <w:sz w:val="24"/>
          <w:szCs w:val="24"/>
        </w:rPr>
        <w:t>w rodzinie.</w:t>
      </w:r>
    </w:p>
    <w:p w14:paraId="03E77D74" w14:textId="77777777" w:rsidR="00094AD7" w:rsidRPr="00094AD7" w:rsidRDefault="00094AD7" w:rsidP="00094AD7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  <w:r w:rsidRPr="00094AD7">
        <w:rPr>
          <w:rFonts w:cstheme="minorHAnsi"/>
          <w:b/>
          <w:bCs/>
          <w:sz w:val="24"/>
          <w:szCs w:val="24"/>
        </w:rPr>
        <w:t>WYCHOWANIE DO ŻYCIA W RODZINIE</w:t>
      </w:r>
    </w:p>
    <w:p w14:paraId="62C48AC1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I. Rodzina. Uczeń:</w:t>
      </w:r>
    </w:p>
    <w:p w14:paraId="290BF01F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2. rozumie, jakie miejsce zajmuje rodzina w społeczeństwie;</w:t>
      </w:r>
    </w:p>
    <w:p w14:paraId="4A079F37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3. rozpoznaje typy struktury rodziny: rodzina wielopokoleniowa, rodzina pełna, rodzina niepełna, rodzina zrekonstruowana;</w:t>
      </w:r>
    </w:p>
    <w:p w14:paraId="2173E589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4. wyjaśnia miejsce dziecka w rodzinie i jej rolę dla niego: w fazie prenatalnej, podczas narodzin, w fazie niemowlęcej, wczesnodziecięcej, </w:t>
      </w:r>
      <w:proofErr w:type="spellStart"/>
      <w:r w:rsidRPr="00094AD7">
        <w:rPr>
          <w:rFonts w:cstheme="minorHAnsi"/>
          <w:sz w:val="24"/>
          <w:szCs w:val="24"/>
        </w:rPr>
        <w:t>przedpokwitaniowej</w:t>
      </w:r>
      <w:proofErr w:type="spellEnd"/>
      <w:r w:rsidRPr="00094AD7">
        <w:rPr>
          <w:rFonts w:cstheme="minorHAnsi"/>
          <w:sz w:val="24"/>
          <w:szCs w:val="24"/>
        </w:rPr>
        <w:t>, dojrzewania, młodości, wieku średniego, wieku późnego;</w:t>
      </w:r>
    </w:p>
    <w:p w14:paraId="76398977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5. potrafi komunikować swoje uczucia i budować prawidłowe relacje rodzinne;</w:t>
      </w:r>
    </w:p>
    <w:p w14:paraId="185B8C20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6. wie, jak okazać szacunek rodzeństwu, rodzicom i dziadkom oraz docenić ich wkład w życie rodzinne; potrafi wymienić za co i w jaki sposób można wyrazić im wdzięczność;</w:t>
      </w:r>
    </w:p>
    <w:p w14:paraId="0B1B5EB3" w14:textId="30FD0218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7. rozumie na czym polega odpowiedzialność wszystkich członków za atmosferę panującą </w:t>
      </w:r>
      <w:r>
        <w:rPr>
          <w:rFonts w:cstheme="minorHAnsi"/>
          <w:sz w:val="24"/>
          <w:szCs w:val="24"/>
        </w:rPr>
        <w:br/>
      </w:r>
      <w:r w:rsidRPr="00094AD7">
        <w:rPr>
          <w:rFonts w:cstheme="minorHAnsi"/>
          <w:sz w:val="24"/>
          <w:szCs w:val="24"/>
        </w:rPr>
        <w:t xml:space="preserve">w rodzinie; wie jak komunikować uczucia, wyrażać pamięć, składać życzenia z okazji ważnych rocznic rodzinnych, imienin, urodzin, Dni Matki, Ojca, Babci i Dziadka, być uprzejmym </w:t>
      </w:r>
      <w:r>
        <w:rPr>
          <w:rFonts w:cstheme="minorHAnsi"/>
          <w:sz w:val="24"/>
          <w:szCs w:val="24"/>
        </w:rPr>
        <w:br/>
      </w:r>
      <w:r w:rsidRPr="00094AD7">
        <w:rPr>
          <w:rFonts w:cstheme="minorHAnsi"/>
          <w:sz w:val="24"/>
          <w:szCs w:val="24"/>
        </w:rPr>
        <w:t>i uczynnym każdego dnia;</w:t>
      </w:r>
    </w:p>
    <w:p w14:paraId="340CBFE9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8. zna i rozumie funkcje rodziny, np. prokreacyjna, opiekuńcza, wychowawcza oraz ich znaczenie na poszczególnych etapach rozwoju człowieka;</w:t>
      </w:r>
    </w:p>
    <w:p w14:paraId="682B210A" w14:textId="754626C9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10. przyswaja wartości i tradycje ważne w rodzinie, w tym wspólne świętowanie, organizacja </w:t>
      </w:r>
      <w:r>
        <w:rPr>
          <w:rFonts w:cstheme="minorHAnsi"/>
          <w:sz w:val="24"/>
          <w:szCs w:val="24"/>
        </w:rPr>
        <w:br/>
      </w:r>
      <w:r w:rsidRPr="00094AD7">
        <w:rPr>
          <w:rFonts w:cstheme="minorHAnsi"/>
          <w:sz w:val="24"/>
          <w:szCs w:val="24"/>
        </w:rPr>
        <w:t>i przeżywanie wolnego czasu;</w:t>
      </w:r>
    </w:p>
    <w:p w14:paraId="599F5CD7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12. zna i stosuje zasady savoir </w:t>
      </w:r>
      <w:proofErr w:type="spellStart"/>
      <w:r w:rsidRPr="00094AD7">
        <w:rPr>
          <w:rFonts w:cstheme="minorHAnsi"/>
          <w:sz w:val="24"/>
          <w:szCs w:val="24"/>
        </w:rPr>
        <w:t>vivre’u</w:t>
      </w:r>
      <w:proofErr w:type="spellEnd"/>
      <w:r w:rsidRPr="00094AD7">
        <w:rPr>
          <w:rFonts w:cstheme="minorHAnsi"/>
          <w:sz w:val="24"/>
          <w:szCs w:val="24"/>
        </w:rPr>
        <w:t xml:space="preserve"> zarówno wobec gości, jak i najbliższych członków rodziny;</w:t>
      </w:r>
    </w:p>
    <w:p w14:paraId="51B986A3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II. Dojrzewanie. Uczeń:</w:t>
      </w:r>
    </w:p>
    <w:p w14:paraId="556EEF95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1. rozpoznaje zmiany fizyczne i psychiczne; zauważa i akceptuje zróżnicowane, indywidualne tempo rozwoju; </w:t>
      </w:r>
    </w:p>
    <w:p w14:paraId="1BEA1533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2. zna kryteria dojrzałości biologicznej, psychicznej i społecznej;</w:t>
      </w:r>
    </w:p>
    <w:p w14:paraId="7E3C18D8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3. rozumie, czym jest cielesność, płciowość, seksualność; </w:t>
      </w:r>
    </w:p>
    <w:p w14:paraId="62921612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4. wskazuje różnice w rozwoju psychoseksualnym dziewcząt i chłopców;</w:t>
      </w:r>
    </w:p>
    <w:p w14:paraId="19659745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7. omawia problemy wieku młodzieńczego i sposoby radzenia sobie z nimi;</w:t>
      </w:r>
    </w:p>
    <w:p w14:paraId="6968E6AA" w14:textId="1F4AE595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8. rozumie, jak budowane są relacje międzyosobowe, wyjaśnia ich znaczenie w rozwoju społeczno-emocjonalnym; potrafi przedstawić istotę: koleżeństwa i przyjaźni, sympatii młodzieńczych, pierwszych fascynacji, zakochania, miłości; zwraca uwagę na potrzebę </w:t>
      </w:r>
      <w:r>
        <w:rPr>
          <w:rFonts w:cstheme="minorHAnsi"/>
          <w:sz w:val="24"/>
          <w:szCs w:val="24"/>
        </w:rPr>
        <w:br/>
      </w:r>
      <w:r w:rsidRPr="00094AD7">
        <w:rPr>
          <w:rFonts w:cstheme="minorHAnsi"/>
          <w:sz w:val="24"/>
          <w:szCs w:val="24"/>
        </w:rPr>
        <w:t>i wartość wzajemnego szacunku, udzielania pomocy, empatii i współpracy.</w:t>
      </w:r>
    </w:p>
    <w:p w14:paraId="7865F53A" w14:textId="77777777" w:rsidR="00094AD7" w:rsidRPr="00094AD7" w:rsidRDefault="00094AD7" w:rsidP="00094AD7">
      <w:pPr>
        <w:spacing w:before="240"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Propozycja zadania dla dzieci/uczniów:</w:t>
      </w:r>
    </w:p>
    <w:p w14:paraId="7A7D9A5E" w14:textId="175642A6" w:rsidR="00094AD7" w:rsidRPr="00094AD7" w:rsidRDefault="00094AD7" w:rsidP="00094AD7">
      <w:pPr>
        <w:spacing w:before="240"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Dziecko ma za zadanie stworzyć mały kącik relaksacyjny w swoim pokoju, z poduszkami </w:t>
      </w:r>
      <w:r>
        <w:rPr>
          <w:rFonts w:cstheme="minorHAnsi"/>
          <w:sz w:val="24"/>
          <w:szCs w:val="24"/>
        </w:rPr>
        <w:br/>
      </w:r>
      <w:r w:rsidRPr="00094AD7">
        <w:rPr>
          <w:rFonts w:cstheme="minorHAnsi"/>
          <w:sz w:val="24"/>
          <w:szCs w:val="24"/>
        </w:rPr>
        <w:t>i kocami, gdzie będzie mogło odpoczywać i wyobrażać sobie swoją bezpieczną przestrzeń. Owa bezpieczna przestrzeń to miejsce, do którego mogą się przenieść w wyobraźni, jeśli czują się niespokojne, czegoś się boją. Mają się skupić na tym, co widzą, słyszą i czują w tym miejscu.</w:t>
      </w:r>
    </w:p>
    <w:p w14:paraId="3F98025B" w14:textId="77777777" w:rsidR="00094AD7" w:rsidRPr="00094AD7" w:rsidRDefault="00094AD7" w:rsidP="00094AD7">
      <w:pPr>
        <w:spacing w:before="240"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Bibliografia/</w:t>
      </w:r>
      <w:proofErr w:type="spellStart"/>
      <w:r w:rsidRPr="00094AD7">
        <w:rPr>
          <w:rFonts w:cstheme="minorHAnsi"/>
          <w:sz w:val="24"/>
          <w:szCs w:val="24"/>
        </w:rPr>
        <w:t>netografia</w:t>
      </w:r>
      <w:proofErr w:type="spellEnd"/>
      <w:r w:rsidRPr="00094AD7">
        <w:rPr>
          <w:rFonts w:cstheme="minorHAnsi"/>
          <w:sz w:val="24"/>
          <w:szCs w:val="24"/>
        </w:rPr>
        <w:t xml:space="preserve"> dla nauczycieli i rodziców:</w:t>
      </w:r>
    </w:p>
    <w:p w14:paraId="459F40CA" w14:textId="77777777" w:rsidR="00094AD7" w:rsidRPr="00094AD7" w:rsidRDefault="00094AD7" w:rsidP="00094AD7">
      <w:pPr>
        <w:spacing w:after="0"/>
        <w:jc w:val="both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Krystian </w:t>
      </w:r>
      <w:proofErr w:type="spellStart"/>
      <w:r w:rsidRPr="00094AD7">
        <w:rPr>
          <w:rFonts w:cstheme="minorHAnsi"/>
          <w:sz w:val="24"/>
          <w:szCs w:val="24"/>
        </w:rPr>
        <w:t>Cipcer</w:t>
      </w:r>
      <w:proofErr w:type="spellEnd"/>
      <w:r w:rsidRPr="00094AD7">
        <w:rPr>
          <w:rFonts w:cstheme="minorHAnsi"/>
          <w:sz w:val="24"/>
          <w:szCs w:val="24"/>
        </w:rPr>
        <w:t xml:space="preserve">, </w:t>
      </w:r>
      <w:r w:rsidRPr="00094AD7">
        <w:rPr>
          <w:rFonts w:cstheme="minorHAnsi"/>
          <w:i/>
          <w:iCs/>
          <w:sz w:val="24"/>
          <w:szCs w:val="24"/>
        </w:rPr>
        <w:t>Legendy Górnego Śląska, wersja dwujęzyczna</w:t>
      </w:r>
      <w:r w:rsidRPr="00094AD7">
        <w:rPr>
          <w:rFonts w:cstheme="minorHAnsi"/>
          <w:sz w:val="24"/>
          <w:szCs w:val="24"/>
        </w:rPr>
        <w:t>, Kos, 2006.</w:t>
      </w:r>
    </w:p>
    <w:p w14:paraId="09855629" w14:textId="77777777" w:rsidR="00094AD7" w:rsidRPr="00094AD7" w:rsidRDefault="00094AD7" w:rsidP="00094AD7">
      <w:pPr>
        <w:spacing w:after="0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 xml:space="preserve">Marzena Jasińska, Lęk u dziecka, sposoby wsparcia, </w:t>
      </w:r>
      <w:hyperlink r:id="rId8" w:history="1">
        <w:r w:rsidRPr="00094AD7">
          <w:rPr>
            <w:rStyle w:val="Hipercze"/>
            <w:rFonts w:cstheme="minorHAnsi"/>
            <w:sz w:val="24"/>
            <w:szCs w:val="24"/>
          </w:rPr>
          <w:t>https://portal.librus.pl/rodzina/artykuly/lek-u-dziecka-sposoby-wsparcia</w:t>
        </w:r>
      </w:hyperlink>
      <w:r w:rsidRPr="00094AD7">
        <w:rPr>
          <w:rFonts w:cstheme="minorHAnsi"/>
          <w:sz w:val="24"/>
          <w:szCs w:val="24"/>
        </w:rPr>
        <w:t xml:space="preserve"> </w:t>
      </w:r>
    </w:p>
    <w:p w14:paraId="5B470F07" w14:textId="77777777" w:rsidR="00094AD7" w:rsidRPr="00094AD7" w:rsidRDefault="00094AD7" w:rsidP="00094AD7">
      <w:pPr>
        <w:spacing w:after="0"/>
        <w:rPr>
          <w:rFonts w:cstheme="minorHAnsi"/>
          <w:sz w:val="24"/>
          <w:szCs w:val="24"/>
        </w:rPr>
      </w:pPr>
    </w:p>
    <w:p w14:paraId="3C5B41D2" w14:textId="634792A6" w:rsidR="00C763AE" w:rsidRPr="00094AD7" w:rsidRDefault="00094AD7" w:rsidP="00094AD7">
      <w:pPr>
        <w:spacing w:after="0"/>
        <w:rPr>
          <w:rFonts w:cstheme="minorHAnsi"/>
          <w:sz w:val="24"/>
          <w:szCs w:val="24"/>
        </w:rPr>
      </w:pPr>
      <w:r w:rsidRPr="00094AD7">
        <w:rPr>
          <w:rFonts w:cstheme="minorHAnsi"/>
          <w:sz w:val="24"/>
          <w:szCs w:val="24"/>
        </w:rPr>
        <w:t>Opracowanie: Anna Równy</w:t>
      </w:r>
      <w:bookmarkStart w:id="0" w:name="_GoBack"/>
      <w:bookmarkEnd w:id="0"/>
    </w:p>
    <w:sectPr w:rsidR="00C763AE" w:rsidRPr="00094A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28E8" w14:textId="77777777" w:rsidR="008F1B9A" w:rsidRDefault="008F1B9A" w:rsidP="002E7F4C">
      <w:pPr>
        <w:spacing w:after="0" w:line="240" w:lineRule="auto"/>
      </w:pPr>
      <w:r>
        <w:separator/>
      </w:r>
    </w:p>
  </w:endnote>
  <w:endnote w:type="continuationSeparator" w:id="0">
    <w:p w14:paraId="4F1F8ED3" w14:textId="77777777" w:rsidR="008F1B9A" w:rsidRDefault="008F1B9A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2CC7C" w14:textId="77777777" w:rsidR="008F1B9A" w:rsidRDefault="008F1B9A" w:rsidP="002E7F4C">
      <w:pPr>
        <w:spacing w:after="0" w:line="240" w:lineRule="auto"/>
      </w:pPr>
      <w:r>
        <w:separator/>
      </w:r>
    </w:p>
  </w:footnote>
  <w:footnote w:type="continuationSeparator" w:id="0">
    <w:p w14:paraId="7271778F" w14:textId="77777777" w:rsidR="008F1B9A" w:rsidRDefault="008F1B9A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97E"/>
    <w:multiLevelType w:val="multilevel"/>
    <w:tmpl w:val="9D52DB2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1E9B"/>
    <w:multiLevelType w:val="multilevel"/>
    <w:tmpl w:val="C6B486C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34D8"/>
    <w:multiLevelType w:val="hybridMultilevel"/>
    <w:tmpl w:val="DFCC3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84D89"/>
    <w:multiLevelType w:val="hybridMultilevel"/>
    <w:tmpl w:val="AE94E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91FE5"/>
    <w:multiLevelType w:val="multilevel"/>
    <w:tmpl w:val="A968846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CE171EB"/>
    <w:multiLevelType w:val="multilevel"/>
    <w:tmpl w:val="445041E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835F3"/>
    <w:multiLevelType w:val="multilevel"/>
    <w:tmpl w:val="D94CB6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9616A"/>
    <w:multiLevelType w:val="multilevel"/>
    <w:tmpl w:val="F30E12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4"/>
  </w:num>
  <w:num w:numId="5">
    <w:abstractNumId w:val="22"/>
  </w:num>
  <w:num w:numId="6">
    <w:abstractNumId w:val="15"/>
  </w:num>
  <w:num w:numId="7">
    <w:abstractNumId w:val="0"/>
  </w:num>
  <w:num w:numId="8">
    <w:abstractNumId w:val="3"/>
  </w:num>
  <w:num w:numId="9">
    <w:abstractNumId w:val="23"/>
  </w:num>
  <w:num w:numId="10">
    <w:abstractNumId w:val="16"/>
  </w:num>
  <w:num w:numId="11">
    <w:abstractNumId w:val="21"/>
  </w:num>
  <w:num w:numId="12">
    <w:abstractNumId w:val="9"/>
  </w:num>
  <w:num w:numId="13">
    <w:abstractNumId w:val="4"/>
  </w:num>
  <w:num w:numId="14">
    <w:abstractNumId w:val="20"/>
  </w:num>
  <w:num w:numId="15">
    <w:abstractNumId w:val="10"/>
  </w:num>
  <w:num w:numId="16">
    <w:abstractNumId w:val="12"/>
  </w:num>
  <w:num w:numId="17">
    <w:abstractNumId w:val="25"/>
  </w:num>
  <w:num w:numId="18">
    <w:abstractNumId w:val="5"/>
  </w:num>
  <w:num w:numId="19">
    <w:abstractNumId w:val="6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94AD7"/>
    <w:rsid w:val="000A201A"/>
    <w:rsid w:val="000C6EFA"/>
    <w:rsid w:val="000E4189"/>
    <w:rsid w:val="000F5FCB"/>
    <w:rsid w:val="00133472"/>
    <w:rsid w:val="00184305"/>
    <w:rsid w:val="001865AD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D0395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4E1FEC"/>
    <w:rsid w:val="0050190E"/>
    <w:rsid w:val="00502654"/>
    <w:rsid w:val="0051158D"/>
    <w:rsid w:val="00515790"/>
    <w:rsid w:val="00550E66"/>
    <w:rsid w:val="0058564F"/>
    <w:rsid w:val="005D28AA"/>
    <w:rsid w:val="0060092B"/>
    <w:rsid w:val="00614CBC"/>
    <w:rsid w:val="006A2FE2"/>
    <w:rsid w:val="006F3E18"/>
    <w:rsid w:val="00716536"/>
    <w:rsid w:val="007231FE"/>
    <w:rsid w:val="00736E2D"/>
    <w:rsid w:val="00796A26"/>
    <w:rsid w:val="007A4028"/>
    <w:rsid w:val="007B1F12"/>
    <w:rsid w:val="007B26D2"/>
    <w:rsid w:val="007B5FB2"/>
    <w:rsid w:val="007C3A82"/>
    <w:rsid w:val="00812D0D"/>
    <w:rsid w:val="008152E5"/>
    <w:rsid w:val="008520A5"/>
    <w:rsid w:val="00890278"/>
    <w:rsid w:val="008F075D"/>
    <w:rsid w:val="008F1B9A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31673"/>
    <w:rsid w:val="00DA1686"/>
    <w:rsid w:val="00DD2559"/>
    <w:rsid w:val="00E70C65"/>
    <w:rsid w:val="00EC0A9D"/>
    <w:rsid w:val="00ED2FD2"/>
    <w:rsid w:val="00F06523"/>
    <w:rsid w:val="00F14997"/>
    <w:rsid w:val="00F20040"/>
    <w:rsid w:val="00F70C30"/>
    <w:rsid w:val="00F96583"/>
    <w:rsid w:val="00FC276A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librus.pl/rodzina/artykuly/lek-u-dziecka-sposoby-wsparc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6CB1-EA4A-4683-88A3-A63F0431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CSD</cp:lastModifiedBy>
  <cp:revision>3</cp:revision>
  <dcterms:created xsi:type="dcterms:W3CDTF">2024-11-18T18:42:00Z</dcterms:created>
  <dcterms:modified xsi:type="dcterms:W3CDTF">2024-11-18T18:43:00Z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