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A7D4E" w14:textId="77777777" w:rsidR="008152E5" w:rsidRPr="008152E5" w:rsidRDefault="008152E5" w:rsidP="008152E5">
      <w:pPr>
        <w:spacing w:line="276" w:lineRule="auto"/>
        <w:jc w:val="both"/>
        <w:rPr>
          <w:rFonts w:cstheme="minorHAnsi"/>
          <w:b/>
          <w:sz w:val="32"/>
          <w:szCs w:val="32"/>
        </w:rPr>
      </w:pPr>
      <w:r w:rsidRPr="008152E5">
        <w:rPr>
          <w:rFonts w:cstheme="minorHAnsi"/>
          <w:b/>
          <w:sz w:val="32"/>
          <w:szCs w:val="32"/>
        </w:rPr>
        <w:t>Valentina i spokój</w:t>
      </w:r>
    </w:p>
    <w:p w14:paraId="71B5DE91" w14:textId="77777777" w:rsidR="008152E5" w:rsidRPr="008152E5" w:rsidRDefault="008152E5" w:rsidP="008152E5">
      <w:pPr>
        <w:spacing w:line="276" w:lineRule="auto"/>
        <w:jc w:val="both"/>
        <w:rPr>
          <w:rFonts w:cstheme="minorHAnsi"/>
          <w:sz w:val="24"/>
          <w:szCs w:val="24"/>
        </w:rPr>
      </w:pPr>
      <w:proofErr w:type="spellStart"/>
      <w:r w:rsidRPr="008152E5">
        <w:rPr>
          <w:rFonts w:cstheme="minorHAnsi"/>
          <w:sz w:val="24"/>
          <w:szCs w:val="24"/>
        </w:rPr>
        <w:t>Reż</w:t>
      </w:r>
      <w:proofErr w:type="spellEnd"/>
      <w:r w:rsidRPr="008152E5">
        <w:rPr>
          <w:rFonts w:cstheme="minorHAnsi"/>
          <w:sz w:val="24"/>
          <w:szCs w:val="24"/>
        </w:rPr>
        <w:t>: Angeles Cruz</w:t>
      </w:r>
    </w:p>
    <w:p w14:paraId="69285A95" w14:textId="77777777" w:rsidR="008152E5" w:rsidRPr="008152E5" w:rsidRDefault="008152E5" w:rsidP="008152E5">
      <w:pPr>
        <w:spacing w:line="276" w:lineRule="auto"/>
        <w:jc w:val="both"/>
        <w:rPr>
          <w:rFonts w:cstheme="minorHAnsi"/>
          <w:sz w:val="24"/>
          <w:szCs w:val="24"/>
        </w:rPr>
      </w:pPr>
      <w:r w:rsidRPr="008152E5">
        <w:rPr>
          <w:rFonts w:cstheme="minorHAnsi"/>
          <w:sz w:val="24"/>
          <w:szCs w:val="24"/>
        </w:rPr>
        <w:t>Meksyk 2023, 85’</w:t>
      </w:r>
    </w:p>
    <w:p w14:paraId="4C27F459" w14:textId="77777777" w:rsidR="008152E5" w:rsidRPr="008152E5" w:rsidRDefault="008152E5" w:rsidP="008152E5">
      <w:pPr>
        <w:spacing w:line="276" w:lineRule="auto"/>
        <w:jc w:val="both"/>
        <w:rPr>
          <w:rFonts w:cstheme="minorHAnsi"/>
          <w:sz w:val="24"/>
          <w:szCs w:val="24"/>
        </w:rPr>
      </w:pPr>
      <w:r w:rsidRPr="008152E5">
        <w:rPr>
          <w:rFonts w:cstheme="minorHAnsi"/>
          <w:sz w:val="24"/>
          <w:szCs w:val="24"/>
        </w:rPr>
        <w:t>Grupa wiekowa: 10+</w:t>
      </w:r>
    </w:p>
    <w:p w14:paraId="33D5DB97" w14:textId="77777777" w:rsidR="008152E5" w:rsidRPr="008152E5" w:rsidRDefault="008152E5" w:rsidP="008152E5">
      <w:pPr>
        <w:spacing w:line="276" w:lineRule="auto"/>
        <w:jc w:val="both"/>
        <w:rPr>
          <w:rFonts w:cstheme="minorHAnsi"/>
          <w:sz w:val="24"/>
          <w:szCs w:val="24"/>
        </w:rPr>
      </w:pPr>
      <w:r w:rsidRPr="008152E5">
        <w:rPr>
          <w:rFonts w:cstheme="minorHAnsi"/>
          <w:sz w:val="24"/>
          <w:szCs w:val="24"/>
        </w:rPr>
        <w:t>Słowa kluczowe: śmierć, żałoba, inna kultura, tęsknota, rodzina, przyjaźń, wyobraźnia, depresja, poczucie winy</w:t>
      </w:r>
    </w:p>
    <w:p w14:paraId="2E5600DB" w14:textId="77777777" w:rsidR="008152E5" w:rsidRPr="008152E5" w:rsidRDefault="008152E5" w:rsidP="008152E5">
      <w:pPr>
        <w:spacing w:line="276" w:lineRule="auto"/>
        <w:jc w:val="both"/>
        <w:rPr>
          <w:rFonts w:cstheme="minorHAnsi"/>
          <w:sz w:val="24"/>
          <w:szCs w:val="24"/>
        </w:rPr>
      </w:pPr>
      <w:r w:rsidRPr="008152E5">
        <w:rPr>
          <w:rFonts w:cstheme="minorHAnsi"/>
          <w:sz w:val="24"/>
          <w:szCs w:val="24"/>
        </w:rPr>
        <w:t>Wiadomostka: Główna bohaterka przejawia cechy choroby zwanej depresją. Nie jest to odosobniony przypadek. Szacuje się, że jedno na siedmioro dzieci w wieku 10-19 lat jest dotknięte tą lub inną formą podobnych dolegliwości.</w:t>
      </w:r>
    </w:p>
    <w:p w14:paraId="346B9299" w14:textId="77777777" w:rsidR="008152E5" w:rsidRPr="008152E5" w:rsidRDefault="008152E5" w:rsidP="008152E5">
      <w:pPr>
        <w:spacing w:line="276" w:lineRule="auto"/>
        <w:jc w:val="both"/>
        <w:rPr>
          <w:rFonts w:cstheme="minorHAnsi"/>
          <w:sz w:val="24"/>
          <w:szCs w:val="24"/>
        </w:rPr>
      </w:pPr>
      <w:r w:rsidRPr="008152E5">
        <w:rPr>
          <w:rFonts w:cstheme="minorHAnsi"/>
          <w:sz w:val="24"/>
          <w:szCs w:val="24"/>
        </w:rPr>
        <w:t>Proponowane tematy do rozmowy/omówienia:</w:t>
      </w:r>
    </w:p>
    <w:p w14:paraId="1DE3C489" w14:textId="77777777" w:rsidR="008152E5" w:rsidRPr="008152E5" w:rsidRDefault="008152E5" w:rsidP="008152E5">
      <w:pPr>
        <w:pStyle w:val="Akapitzlist"/>
        <w:numPr>
          <w:ilvl w:val="0"/>
          <w:numId w:val="13"/>
        </w:numPr>
        <w:spacing w:line="276" w:lineRule="auto"/>
        <w:jc w:val="both"/>
        <w:rPr>
          <w:rFonts w:cstheme="minorHAnsi"/>
          <w:sz w:val="24"/>
          <w:szCs w:val="24"/>
        </w:rPr>
      </w:pPr>
      <w:r w:rsidRPr="008152E5">
        <w:rPr>
          <w:rFonts w:cstheme="minorHAnsi"/>
          <w:sz w:val="24"/>
          <w:szCs w:val="24"/>
        </w:rPr>
        <w:t>Jak współczesny świat radzi sobie z depresją?</w:t>
      </w:r>
    </w:p>
    <w:p w14:paraId="45F78426" w14:textId="77777777" w:rsidR="008152E5" w:rsidRPr="008152E5" w:rsidRDefault="008152E5" w:rsidP="008152E5">
      <w:pPr>
        <w:pStyle w:val="Akapitzlist"/>
        <w:numPr>
          <w:ilvl w:val="0"/>
          <w:numId w:val="13"/>
        </w:numPr>
        <w:spacing w:line="276" w:lineRule="auto"/>
        <w:jc w:val="both"/>
        <w:rPr>
          <w:rFonts w:cstheme="minorHAnsi"/>
          <w:sz w:val="24"/>
          <w:szCs w:val="24"/>
        </w:rPr>
      </w:pPr>
      <w:r w:rsidRPr="008152E5">
        <w:rPr>
          <w:rFonts w:cstheme="minorHAnsi"/>
          <w:sz w:val="24"/>
          <w:szCs w:val="24"/>
        </w:rPr>
        <w:t>Różne oblicza straty.</w:t>
      </w:r>
    </w:p>
    <w:p w14:paraId="4395917A" w14:textId="77777777" w:rsidR="008152E5" w:rsidRPr="008152E5" w:rsidRDefault="008152E5" w:rsidP="008152E5">
      <w:pPr>
        <w:pStyle w:val="Akapitzlist"/>
        <w:numPr>
          <w:ilvl w:val="0"/>
          <w:numId w:val="13"/>
        </w:numPr>
        <w:spacing w:line="276" w:lineRule="auto"/>
        <w:jc w:val="both"/>
        <w:rPr>
          <w:rFonts w:cstheme="minorHAnsi"/>
          <w:sz w:val="24"/>
          <w:szCs w:val="24"/>
        </w:rPr>
      </w:pPr>
      <w:r w:rsidRPr="008152E5">
        <w:rPr>
          <w:rFonts w:cstheme="minorHAnsi"/>
          <w:sz w:val="24"/>
          <w:szCs w:val="24"/>
        </w:rPr>
        <w:t>Znaczenie wsparcia w trudnych chwilach.</w:t>
      </w:r>
    </w:p>
    <w:p w14:paraId="5BFACFD5" w14:textId="77777777" w:rsidR="008152E5" w:rsidRPr="008152E5" w:rsidRDefault="008152E5" w:rsidP="008152E5">
      <w:pPr>
        <w:spacing w:line="276" w:lineRule="auto"/>
        <w:jc w:val="both"/>
        <w:rPr>
          <w:rFonts w:cstheme="minorHAnsi"/>
          <w:sz w:val="24"/>
          <w:szCs w:val="24"/>
        </w:rPr>
      </w:pPr>
      <w:r w:rsidRPr="008152E5">
        <w:rPr>
          <w:rFonts w:cstheme="minorHAnsi"/>
          <w:sz w:val="24"/>
          <w:szCs w:val="24"/>
        </w:rPr>
        <w:t>Powiązanie z podstawą programową:</w:t>
      </w:r>
    </w:p>
    <w:p w14:paraId="40040867" w14:textId="77777777" w:rsidR="008152E5" w:rsidRPr="008152E5" w:rsidRDefault="008152E5" w:rsidP="008152E5">
      <w:pPr>
        <w:spacing w:after="0" w:line="276" w:lineRule="auto"/>
        <w:jc w:val="both"/>
        <w:rPr>
          <w:rFonts w:cstheme="minorHAnsi"/>
          <w:b/>
          <w:bCs/>
          <w:sz w:val="24"/>
          <w:szCs w:val="24"/>
        </w:rPr>
      </w:pPr>
      <w:r w:rsidRPr="008152E5">
        <w:rPr>
          <w:rFonts w:cstheme="minorHAnsi"/>
          <w:b/>
          <w:bCs/>
          <w:sz w:val="24"/>
          <w:szCs w:val="24"/>
        </w:rPr>
        <w:t>ETYKA</w:t>
      </w:r>
    </w:p>
    <w:p w14:paraId="75C33214"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I. Elementy etyki ogólnej. Uczeń:</w:t>
      </w:r>
    </w:p>
    <w:p w14:paraId="5C652139"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1. zna, rozumie i stosuje pojęcia niezbędne do opisu przeżyć i działań moralnych:</w:t>
      </w:r>
    </w:p>
    <w:p w14:paraId="2EB88091"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a) posługuje się pojęciami niezbędnymi do charakterystyki działania w aspekcie jego moralnej oceny: decyzja, czyn, sprawczość, konflikt, problem, podmiot działania (autor, sprawca), adresat działania, intencja działania, motyw działania, treść działania, skutek (konsekwencja), okoliczności działania,</w:t>
      </w:r>
    </w:p>
    <w:p w14:paraId="772913FD"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b) rozpoznaje i nazywa wybrane emocje oraz uczucia: radość, smutek, strach, wstręt, zdziwienie, gniew, akceptacja, duma, miłość, nienawiść, przyjemność, przykrość, poczucie szczęścia, poczucie wstydu, poczucie winy, zazdrość,</w:t>
      </w:r>
    </w:p>
    <w:p w14:paraId="7DF0BE87"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c) posługuje się nazwami emocji i uczuć do opisywania przeżyć własnych oraz przeżyć innych osób w kontekście różnych doświadczeń moralnych; wykorzystuje te pojęcia do charakteryzowania przeżyć, działań i postaw bohaterów powieści, opowiadań, filmów, spektakli teatralnych, gier komputerowych,</w:t>
      </w:r>
    </w:p>
    <w:p w14:paraId="17CA375C"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d) zna i objaśnia podstawowe pojęcia związane z oceną moralną: dobro, zło, wartość, kryterium, zasada (norma, reguła), postawa, cnota, wada, obowiązek, sankcja, sumienie, wzór, autorytet, odpowiedzialność, prawo naturalne, prawo stanowione, godność, prawa człowieka, natura ludzka, prawda, szczęście,</w:t>
      </w:r>
    </w:p>
    <w:p w14:paraId="43BA70B4"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f) wykorzystuje pojęcia dyskursu etycznego do analizowania przeżyć, działań i postaw bohaterów powieści, opowiadań, filmów, spektakli teatralnych, gier komputerowych.</w:t>
      </w:r>
    </w:p>
    <w:p w14:paraId="628290A4"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lastRenderedPageBreak/>
        <w:t>II. Człowiek wobec innych ludzi. Uczeń:</w:t>
      </w:r>
    </w:p>
    <w:p w14:paraId="45F3C8F5"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1. podaje przykłady okazywania szacunku wobec rodziców, nauczycieli, koleżanek i kolegów oraz innych ludzi – dorosłych i dzieci;</w:t>
      </w:r>
    </w:p>
    <w:p w14:paraId="34712FA1"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2. uzasadnia, dlaczego należy okazywać szacunek innym osobom;</w:t>
      </w:r>
    </w:p>
    <w:p w14:paraId="753CF80B"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3. okazuje szacunek innym osobom;</w:t>
      </w:r>
    </w:p>
    <w:p w14:paraId="3F04C5EB"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4. wie, że w szczególny sposób należy okazywać szacunek i wyrozumiałość osobom starszym (seniorom), słabszym, potrzebującym pomocy;</w:t>
      </w:r>
    </w:p>
    <w:p w14:paraId="35298F08"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5. wyjaśnia, czym jest miłość; charakteryzuje różne rodzaje miłości;</w:t>
      </w:r>
    </w:p>
    <w:p w14:paraId="1660E466"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6. wyjaśnia, co to znaczy, że rodzina jest dobrem wspólnym.</w:t>
      </w:r>
    </w:p>
    <w:p w14:paraId="1E26E344"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9. wie, że ludzie reprezentujący różne kultury mogą wyznawać różne wartości i przekonania moralne; wyjaśnia, czym jest wielokulturowość;</w:t>
      </w:r>
    </w:p>
    <w:p w14:paraId="54E962BF"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11. identyfikuje podstawowe prawa człowieka; ma świadomość, że są miejsca na świecie, gdzie podstawowe prawa człowieka nie są respektowane;</w:t>
      </w:r>
    </w:p>
    <w:p w14:paraId="187E1853"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12. wie, że konflikty są jednym z elementów życia społecznego, potrafi rozwiązywać konflikty (np. w szkole, w domu) nie uciekając się do przemocy;</w:t>
      </w:r>
    </w:p>
    <w:p w14:paraId="3877E0F3"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15. zna i wyjaśnia formułę zasady miłości osoby (bliźniego) oraz posługuje się tą zasadą do rozstrzygania wybranych problemów moralnych;</w:t>
      </w:r>
    </w:p>
    <w:p w14:paraId="69FD97FA"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20. objaśnia, czym jest szacunek, przyjaźń, życzliwość, altruizm, troska, bezinteresowność, wolontariat, koleżeństwo, wdzięczność, współczucie, empatia, zaufanie, nietykalność osobista, tolerancja, dobro wspólne, naród, pluralizm, współdziałanie, sprawiedliwość, praworządność, solidarność, patriotyzm, bohaterstwo, wolność polityczna.</w:t>
      </w:r>
    </w:p>
    <w:p w14:paraId="40BC3985"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III. Człowiek wobec siebie. Uczeń:</w:t>
      </w:r>
    </w:p>
    <w:p w14:paraId="0FF78C25"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1. wyjaśnia, co to znaczy być osobą; objaśnia pojęcie godności człowieka;</w:t>
      </w:r>
    </w:p>
    <w:p w14:paraId="26C81F57"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2. wie, że ze względu na swoją wartość – osobową godność – jest równie wartościowym człowiekiem jak inni ludzie;</w:t>
      </w:r>
    </w:p>
    <w:p w14:paraId="66671369"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3. zna i rozwija swoje zalety, rozpoznaje i eliminuje swoje wady;</w:t>
      </w:r>
    </w:p>
    <w:p w14:paraId="1B6095F0"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4. zna swoje podstawowe prawa i obowiązki (ucznia, dziecka) oraz wypełnia własne obowiązki;</w:t>
      </w:r>
    </w:p>
    <w:p w14:paraId="6364D627"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5. wyjaśnia, dlaczego należy odnosić się z szacunkiem do własnego ciała;</w:t>
      </w:r>
    </w:p>
    <w:p w14:paraId="2E787853"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7. podaje przykłady działań, które są wyrazem troski o własne zdrowie i życie.</w:t>
      </w:r>
    </w:p>
    <w:p w14:paraId="5EACE00B"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 xml:space="preserve">9. wyjaśnia, czym jest sumienie i jaką pełni rolę w życiu człowieka; </w:t>
      </w:r>
    </w:p>
    <w:p w14:paraId="291BE24F"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13. objaśnia, czym jest sens życia, uczciwość, roztropność, umiarkowanie, męstwo, honor, prywatność, asertywność, prawdomówność.</w:t>
      </w:r>
    </w:p>
    <w:p w14:paraId="2DC5C226"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VII. Wybrane problemy moralne (do wyboru). Uczeń:</w:t>
      </w:r>
    </w:p>
    <w:p w14:paraId="16B5F04B"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1. identyfikuje i klasyfikuje wybrane problemy moralne ze względu na wyróżniony typ relacji: człowiek wobec innych ludzi, człowiek wobec siebie samego, człowiek wobec ludzkich wytworów, człowiek wobec przyrody, człowiek wobec Boga;</w:t>
      </w:r>
    </w:p>
    <w:p w14:paraId="5CD02178"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 xml:space="preserve">2. odwołując się do własnych doświadczeń lub doświadczeń innych osób (w tym także postaci literackich, filmowych, przedstawionych w sztuce) charakteryzuje przeżycia wybranych osób (postaci) uwikłanych w omawiany problem moralny; </w:t>
      </w:r>
    </w:p>
    <w:p w14:paraId="37A0E996"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lastRenderedPageBreak/>
        <w:t xml:space="preserve">3. precyzyjnie formułuje problem moralny i wyraża go w stosownym pytaniu; </w:t>
      </w:r>
    </w:p>
    <w:p w14:paraId="332DF609"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 xml:space="preserve">4. analizuje wybrane problemy moralne, wykorzystując kluczowe pojęcia dyskursu etycznego; </w:t>
      </w:r>
    </w:p>
    <w:p w14:paraId="0544893F"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5. angażuje się w dyskusję na temat wybranych problemów moralnych.</w:t>
      </w:r>
    </w:p>
    <w:p w14:paraId="3151DE6D" w14:textId="77777777" w:rsidR="008152E5" w:rsidRPr="008152E5" w:rsidRDefault="008152E5" w:rsidP="008152E5">
      <w:pPr>
        <w:spacing w:before="240" w:after="0" w:line="276" w:lineRule="auto"/>
        <w:jc w:val="both"/>
        <w:rPr>
          <w:rFonts w:cstheme="minorHAnsi"/>
          <w:b/>
          <w:bCs/>
          <w:sz w:val="24"/>
          <w:szCs w:val="24"/>
        </w:rPr>
      </w:pPr>
      <w:r w:rsidRPr="008152E5">
        <w:rPr>
          <w:rFonts w:cstheme="minorHAnsi"/>
          <w:b/>
          <w:bCs/>
          <w:sz w:val="24"/>
          <w:szCs w:val="24"/>
        </w:rPr>
        <w:t>WIEDZA O SPOŁECZEŃSTWIE</w:t>
      </w:r>
    </w:p>
    <w:p w14:paraId="2CCEB957"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I. Społeczna natura człowieka. Uczeń:</w:t>
      </w:r>
    </w:p>
    <w:p w14:paraId="11A90BDC"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1. uzasadnia, że człowiek jest istotą społeczną; wyjaśnia znaczenie potrzeb społecznych człowieka (kontaktu, przynależności, uznania);</w:t>
      </w:r>
    </w:p>
    <w:p w14:paraId="1D38B4D1"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 xml:space="preserve">2. przedstawia  zasady  komunikowania  się; wyjaśnia zasady skutecznej autoprezentacji – kształtowania swojego wizerunku; </w:t>
      </w:r>
    </w:p>
    <w:p w14:paraId="237D6AC1"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3. wymienia cechy grup społecznych; charakteryzuje grupę koleżeńską i grupę nastawioną na realizację określonego zadania; uzasadnia, że efektywna współpraca przynosi różne korzyści; przedstawia różne formy współpracy w grupie;</w:t>
      </w:r>
    </w:p>
    <w:p w14:paraId="1D7523C4" w14:textId="48581444" w:rsidR="008152E5" w:rsidRPr="008152E5" w:rsidRDefault="008152E5" w:rsidP="008152E5">
      <w:pPr>
        <w:spacing w:after="0" w:line="276" w:lineRule="auto"/>
        <w:jc w:val="both"/>
        <w:rPr>
          <w:rFonts w:cstheme="minorHAnsi"/>
          <w:sz w:val="24"/>
          <w:szCs w:val="24"/>
        </w:rPr>
      </w:pPr>
      <w:r w:rsidRPr="008152E5">
        <w:rPr>
          <w:rFonts w:cstheme="minorHAnsi"/>
          <w:sz w:val="24"/>
          <w:szCs w:val="24"/>
        </w:rPr>
        <w:t xml:space="preserve">4. rozpoznaje sytuacje wymagające podjęcia decyzji indywidualnej i grupowej; wyjaśnia </w:t>
      </w:r>
      <w:r>
        <w:rPr>
          <w:rFonts w:cstheme="minorHAnsi"/>
          <w:sz w:val="24"/>
          <w:szCs w:val="24"/>
        </w:rPr>
        <w:br/>
      </w:r>
      <w:r w:rsidRPr="008152E5">
        <w:rPr>
          <w:rFonts w:cstheme="minorHAnsi"/>
          <w:sz w:val="24"/>
          <w:szCs w:val="24"/>
        </w:rPr>
        <w:t>i stosuje podstawowe sposoby podejmowania wspólnych decyzji;</w:t>
      </w:r>
    </w:p>
    <w:p w14:paraId="31E9CBC7"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 xml:space="preserve">5. podaje przykłady trudnych społecznie sytuacji, w których należy zachować się asertywnie; uzasadnia, że można zachować dystans wobec nieaprobowanych przez siebie </w:t>
      </w:r>
      <w:proofErr w:type="spellStart"/>
      <w:r w:rsidRPr="008152E5">
        <w:rPr>
          <w:rFonts w:cstheme="minorHAnsi"/>
          <w:sz w:val="24"/>
          <w:szCs w:val="24"/>
        </w:rPr>
        <w:t>zachowań</w:t>
      </w:r>
      <w:proofErr w:type="spellEnd"/>
      <w:r w:rsidRPr="008152E5">
        <w:rPr>
          <w:rFonts w:cstheme="minorHAnsi"/>
          <w:sz w:val="24"/>
          <w:szCs w:val="24"/>
        </w:rPr>
        <w:t xml:space="preserve"> innych ludzi lub przeciwstawić się im; przedstawia różne formy </w:t>
      </w:r>
      <w:proofErr w:type="spellStart"/>
      <w:r w:rsidRPr="008152E5">
        <w:rPr>
          <w:rFonts w:cstheme="minorHAnsi"/>
          <w:sz w:val="24"/>
          <w:szCs w:val="24"/>
        </w:rPr>
        <w:t>zachowań</w:t>
      </w:r>
      <w:proofErr w:type="spellEnd"/>
      <w:r w:rsidRPr="008152E5">
        <w:rPr>
          <w:rFonts w:cstheme="minorHAnsi"/>
          <w:sz w:val="24"/>
          <w:szCs w:val="24"/>
        </w:rPr>
        <w:t xml:space="preserve"> asertywnych; </w:t>
      </w:r>
    </w:p>
    <w:p w14:paraId="713B6642"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6. uzasadnia, że konflikt w grupie może wynikać z różnych przyczyn (sprzeczne interesy, inne cele); przedstawia sposoby rozwiązywania konfliktów oraz analizuje ich zalety i wady.</w:t>
      </w:r>
    </w:p>
    <w:p w14:paraId="0ECEF16F"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II. Rodzina. Uczeń:</w:t>
      </w:r>
    </w:p>
    <w:p w14:paraId="3410E1C1" w14:textId="760E5F53" w:rsidR="008152E5" w:rsidRPr="008152E5" w:rsidRDefault="008152E5" w:rsidP="008152E5">
      <w:pPr>
        <w:spacing w:after="0" w:line="276" w:lineRule="auto"/>
        <w:jc w:val="both"/>
        <w:rPr>
          <w:rFonts w:cstheme="minorHAnsi"/>
          <w:sz w:val="24"/>
          <w:szCs w:val="24"/>
        </w:rPr>
      </w:pPr>
      <w:r w:rsidRPr="008152E5">
        <w:rPr>
          <w:rFonts w:cstheme="minorHAnsi"/>
          <w:sz w:val="24"/>
          <w:szCs w:val="24"/>
        </w:rPr>
        <w:t xml:space="preserve">1. charakteryzuje rodzinę jako grupę społeczną; przedstawia rolę rodziców i osób starszych </w:t>
      </w:r>
      <w:r>
        <w:rPr>
          <w:rFonts w:cstheme="minorHAnsi"/>
          <w:sz w:val="24"/>
          <w:szCs w:val="24"/>
        </w:rPr>
        <w:br/>
      </w:r>
      <w:r w:rsidRPr="008152E5">
        <w:rPr>
          <w:rFonts w:cstheme="minorHAnsi"/>
          <w:sz w:val="24"/>
          <w:szCs w:val="24"/>
        </w:rPr>
        <w:t xml:space="preserve">w rodzinie; analizuje wartości ważne dla jego rodziny; </w:t>
      </w:r>
    </w:p>
    <w:p w14:paraId="06B165F5" w14:textId="206BDF34" w:rsidR="008152E5" w:rsidRPr="008152E5" w:rsidRDefault="008152E5" w:rsidP="008152E5">
      <w:pPr>
        <w:spacing w:after="0" w:line="276" w:lineRule="auto"/>
        <w:jc w:val="both"/>
        <w:rPr>
          <w:rFonts w:cstheme="minorHAnsi"/>
          <w:sz w:val="24"/>
          <w:szCs w:val="24"/>
        </w:rPr>
      </w:pPr>
      <w:r w:rsidRPr="008152E5">
        <w:rPr>
          <w:rFonts w:cstheme="minorHAnsi"/>
          <w:sz w:val="24"/>
          <w:szCs w:val="24"/>
        </w:rPr>
        <w:t xml:space="preserve">2. analizuje wpływ, jaki rodzina wywiera na dzieci; przedstawia prawa i obowiązki dzieci </w:t>
      </w:r>
      <w:r>
        <w:rPr>
          <w:rFonts w:cstheme="minorHAnsi"/>
          <w:sz w:val="24"/>
          <w:szCs w:val="24"/>
        </w:rPr>
        <w:br/>
      </w:r>
      <w:r w:rsidRPr="008152E5">
        <w:rPr>
          <w:rFonts w:cstheme="minorHAnsi"/>
          <w:sz w:val="24"/>
          <w:szCs w:val="24"/>
        </w:rPr>
        <w:t>w rodzinie;</w:t>
      </w:r>
    </w:p>
    <w:p w14:paraId="5EA12E5C"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 xml:space="preserve">IV. Prawa człowieka. Uczeń: </w:t>
      </w:r>
    </w:p>
    <w:p w14:paraId="687C6EC3" w14:textId="655E7EAB" w:rsidR="008152E5" w:rsidRPr="008152E5" w:rsidRDefault="008152E5" w:rsidP="008152E5">
      <w:pPr>
        <w:spacing w:after="0" w:line="276" w:lineRule="auto"/>
        <w:jc w:val="both"/>
        <w:rPr>
          <w:rFonts w:cstheme="minorHAnsi"/>
          <w:sz w:val="24"/>
          <w:szCs w:val="24"/>
        </w:rPr>
      </w:pPr>
      <w:r w:rsidRPr="008152E5">
        <w:rPr>
          <w:rFonts w:cstheme="minorHAnsi"/>
          <w:sz w:val="24"/>
          <w:szCs w:val="24"/>
        </w:rPr>
        <w:t xml:space="preserve">1. uzasadnia, że godność człowieka jest podstawą różnych systemów moralnych; wyjaśnia, </w:t>
      </w:r>
      <w:r>
        <w:rPr>
          <w:rFonts w:cstheme="minorHAnsi"/>
          <w:sz w:val="24"/>
          <w:szCs w:val="24"/>
        </w:rPr>
        <w:br/>
      </w:r>
      <w:r w:rsidRPr="008152E5">
        <w:rPr>
          <w:rFonts w:cstheme="minorHAnsi"/>
          <w:sz w:val="24"/>
          <w:szCs w:val="24"/>
        </w:rPr>
        <w:t>że jest ona źródłem powszechnych, przyrodzonych, nienaruszalnych i niezbywalnych wolności i praw człowieka; analizuje sformułowania preambuły Powszechnej Deklaracji Praw Człowieka.</w:t>
      </w:r>
    </w:p>
    <w:p w14:paraId="08B22BE6" w14:textId="77777777" w:rsidR="008152E5" w:rsidRPr="008152E5" w:rsidRDefault="008152E5" w:rsidP="008152E5">
      <w:pPr>
        <w:spacing w:before="240" w:after="0" w:line="276" w:lineRule="auto"/>
        <w:jc w:val="both"/>
        <w:rPr>
          <w:rFonts w:cstheme="minorHAnsi"/>
          <w:b/>
          <w:bCs/>
          <w:sz w:val="24"/>
          <w:szCs w:val="24"/>
        </w:rPr>
      </w:pPr>
      <w:r w:rsidRPr="008152E5">
        <w:rPr>
          <w:rFonts w:cstheme="minorHAnsi"/>
          <w:b/>
          <w:bCs/>
          <w:sz w:val="24"/>
          <w:szCs w:val="24"/>
        </w:rPr>
        <w:t>WYCHOWANIE DO ŻYCIA W RODZINIE</w:t>
      </w:r>
    </w:p>
    <w:p w14:paraId="364AD01A"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I. Rodzina. Uczeń:</w:t>
      </w:r>
    </w:p>
    <w:p w14:paraId="6F1E3C1A"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2. rozumie, jakie miejsce zajmuje rodzina w społeczeństwie;</w:t>
      </w:r>
    </w:p>
    <w:p w14:paraId="75F4964C"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 xml:space="preserve">3. rozpoznaje typy struktury rodziny: rodzina wielopokoleniowa, rodzina pełna, rodzina niepełna, rodzina zrekonstruowana; </w:t>
      </w:r>
    </w:p>
    <w:p w14:paraId="4336CE55"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 xml:space="preserve">4. wyjaśnia miejsce dziecka w rodzinie i jej rolę dla niego: w fazie prenatalnej, podczas narodzin, w fazie niemowlęcej, wczesnodziecięcej, </w:t>
      </w:r>
      <w:proofErr w:type="spellStart"/>
      <w:r w:rsidRPr="008152E5">
        <w:rPr>
          <w:rFonts w:cstheme="minorHAnsi"/>
          <w:sz w:val="24"/>
          <w:szCs w:val="24"/>
        </w:rPr>
        <w:t>przedpokwitaniowej</w:t>
      </w:r>
      <w:proofErr w:type="spellEnd"/>
      <w:r w:rsidRPr="008152E5">
        <w:rPr>
          <w:rFonts w:cstheme="minorHAnsi"/>
          <w:sz w:val="24"/>
          <w:szCs w:val="24"/>
        </w:rPr>
        <w:t>, dojrzewania, młodości, wieku średniego, wieku późnego;</w:t>
      </w:r>
    </w:p>
    <w:p w14:paraId="28965BF0"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 xml:space="preserve">5. potrafi komunikować swoje uczucia i budować prawidłowe relacje rodzinne; </w:t>
      </w:r>
    </w:p>
    <w:p w14:paraId="2B51BD7C"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lastRenderedPageBreak/>
        <w:t xml:space="preserve">6. wie, jak okazać szacunek rodzeństwu, rodzicom i dziadkom oraz docenić ich wkład w życie rodzinne; potrafi wymienić za co i w jaki sposób można wyrazić im wdzięczność; </w:t>
      </w:r>
    </w:p>
    <w:p w14:paraId="79DF19D5" w14:textId="752E4979" w:rsidR="008152E5" w:rsidRPr="008152E5" w:rsidRDefault="008152E5" w:rsidP="008152E5">
      <w:pPr>
        <w:spacing w:after="0" w:line="276" w:lineRule="auto"/>
        <w:jc w:val="both"/>
        <w:rPr>
          <w:rFonts w:cstheme="minorHAnsi"/>
          <w:sz w:val="24"/>
          <w:szCs w:val="24"/>
        </w:rPr>
      </w:pPr>
      <w:r w:rsidRPr="008152E5">
        <w:rPr>
          <w:rFonts w:cstheme="minorHAnsi"/>
          <w:sz w:val="24"/>
          <w:szCs w:val="24"/>
        </w:rPr>
        <w:t xml:space="preserve">7. rozumie na czym polega odpowiedzialność wszystkich członków za atmosferę panującą w rodzinie; wie jak komunikować uczucia, wyrażać pamięć, składać życzenia z okazji ważnych rocznic rodzinnych, imienin, urodzin, Dni Matki, Ojca, Babci i Dziadka, być uprzejmym </w:t>
      </w:r>
      <w:r>
        <w:rPr>
          <w:rFonts w:cstheme="minorHAnsi"/>
          <w:sz w:val="24"/>
          <w:szCs w:val="24"/>
        </w:rPr>
        <w:br/>
      </w:r>
      <w:r w:rsidRPr="008152E5">
        <w:rPr>
          <w:rFonts w:cstheme="minorHAnsi"/>
          <w:sz w:val="24"/>
          <w:szCs w:val="24"/>
        </w:rPr>
        <w:t xml:space="preserve">i uczynnym każdego dnia; </w:t>
      </w:r>
    </w:p>
    <w:p w14:paraId="7EEEEDC5"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 xml:space="preserve">8. zna i rozumie funkcje rodziny, np. prokreacyjna, opiekuńcza, wychowawcza oraz ich znaczenie na poszczególnych etapach rozwoju człowieka; </w:t>
      </w:r>
    </w:p>
    <w:p w14:paraId="2F24A643" w14:textId="0BC5A19E" w:rsidR="008152E5" w:rsidRPr="008152E5" w:rsidRDefault="008152E5" w:rsidP="008152E5">
      <w:pPr>
        <w:spacing w:after="0" w:line="276" w:lineRule="auto"/>
        <w:jc w:val="both"/>
        <w:rPr>
          <w:rFonts w:cstheme="minorHAnsi"/>
          <w:sz w:val="24"/>
          <w:szCs w:val="24"/>
        </w:rPr>
      </w:pPr>
      <w:r w:rsidRPr="008152E5">
        <w:rPr>
          <w:rFonts w:cstheme="minorHAnsi"/>
          <w:sz w:val="24"/>
          <w:szCs w:val="24"/>
        </w:rPr>
        <w:t xml:space="preserve">10. przyswaja wartości i tradycje ważne w rodzinie, w tym wspólne świętowanie, organizacja </w:t>
      </w:r>
      <w:r>
        <w:rPr>
          <w:rFonts w:cstheme="minorHAnsi"/>
          <w:sz w:val="24"/>
          <w:szCs w:val="24"/>
        </w:rPr>
        <w:br/>
      </w:r>
      <w:r w:rsidRPr="008152E5">
        <w:rPr>
          <w:rFonts w:cstheme="minorHAnsi"/>
          <w:sz w:val="24"/>
          <w:szCs w:val="24"/>
        </w:rPr>
        <w:t>i przeżywanie wolnego czasu;</w:t>
      </w:r>
    </w:p>
    <w:p w14:paraId="2C0B3062"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 xml:space="preserve">12. zna i stosuje zasady savoir </w:t>
      </w:r>
      <w:proofErr w:type="spellStart"/>
      <w:r w:rsidRPr="008152E5">
        <w:rPr>
          <w:rFonts w:cstheme="minorHAnsi"/>
          <w:sz w:val="24"/>
          <w:szCs w:val="24"/>
        </w:rPr>
        <w:t>vivre’u</w:t>
      </w:r>
      <w:proofErr w:type="spellEnd"/>
      <w:r w:rsidRPr="008152E5">
        <w:rPr>
          <w:rFonts w:cstheme="minorHAnsi"/>
          <w:sz w:val="24"/>
          <w:szCs w:val="24"/>
        </w:rPr>
        <w:t xml:space="preserve"> zarówno wobec gości, jak i najbliższych członków rodziny;</w:t>
      </w:r>
    </w:p>
    <w:p w14:paraId="444BE37D"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 xml:space="preserve">13. wie, na czym polega instytucjonalna pomoc rodzinie w sytuacji: choroby, uzależnienia, ubóstwa, bezrobocia, </w:t>
      </w:r>
      <w:proofErr w:type="spellStart"/>
      <w:r w:rsidRPr="008152E5">
        <w:rPr>
          <w:rFonts w:cstheme="minorHAnsi"/>
          <w:sz w:val="24"/>
          <w:szCs w:val="24"/>
        </w:rPr>
        <w:t>zachowań</w:t>
      </w:r>
      <w:proofErr w:type="spellEnd"/>
      <w:r w:rsidRPr="008152E5">
        <w:rPr>
          <w:rFonts w:cstheme="minorHAnsi"/>
          <w:sz w:val="24"/>
          <w:szCs w:val="24"/>
        </w:rPr>
        <w:t xml:space="preserve"> ryzykownych, problemów pedagogicznych, psychologicznych, prawnych.</w:t>
      </w:r>
    </w:p>
    <w:p w14:paraId="2E62FB9E" w14:textId="77777777" w:rsidR="008152E5" w:rsidRPr="008152E5" w:rsidRDefault="008152E5" w:rsidP="008152E5">
      <w:pPr>
        <w:spacing w:before="240" w:after="0" w:line="276" w:lineRule="auto"/>
        <w:jc w:val="both"/>
        <w:rPr>
          <w:rFonts w:cstheme="minorHAnsi"/>
          <w:sz w:val="24"/>
          <w:szCs w:val="24"/>
        </w:rPr>
      </w:pPr>
      <w:r w:rsidRPr="008152E5">
        <w:rPr>
          <w:rFonts w:cstheme="minorHAnsi"/>
          <w:sz w:val="24"/>
          <w:szCs w:val="24"/>
        </w:rPr>
        <w:t>Propozycja zadania dla dzieci/uczniów:</w:t>
      </w:r>
    </w:p>
    <w:p w14:paraId="265BA1A2"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Narysuj swoje własne „drzewo życia". Zacznij od korzeni, które symbolizują twoje początki (twoja rodzina, miejsce urodzenia, wartości, które cię ukształtowały). Następnie przejdź do pnia, który symbolizuje twoje obecne życie (twoje hobby, zainteresowania, przyjaciele), a na koniec gałęzie, które symbolizują twoją przyszłość (twoje marzenia, cele).</w:t>
      </w:r>
    </w:p>
    <w:p w14:paraId="24549766"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Po zakończeniu rysowania zastanów się:</w:t>
      </w:r>
    </w:p>
    <w:p w14:paraId="5C40EBD6" w14:textId="77777777" w:rsidR="008152E5" w:rsidRPr="008152E5" w:rsidRDefault="008152E5" w:rsidP="008152E5">
      <w:pPr>
        <w:pStyle w:val="Akapitzlist"/>
        <w:numPr>
          <w:ilvl w:val="0"/>
          <w:numId w:val="14"/>
        </w:numPr>
        <w:spacing w:after="0" w:line="276" w:lineRule="auto"/>
        <w:jc w:val="both"/>
        <w:rPr>
          <w:rFonts w:cstheme="minorHAnsi"/>
          <w:sz w:val="24"/>
          <w:szCs w:val="24"/>
        </w:rPr>
      </w:pPr>
      <w:r w:rsidRPr="008152E5">
        <w:rPr>
          <w:rFonts w:cstheme="minorHAnsi"/>
          <w:sz w:val="24"/>
          <w:szCs w:val="24"/>
        </w:rPr>
        <w:t>Co uważasz za swoje „korzenie"? Co cię wspiera i daje siłę?</w:t>
      </w:r>
    </w:p>
    <w:p w14:paraId="41A44B08" w14:textId="77777777" w:rsidR="008152E5" w:rsidRPr="008152E5" w:rsidRDefault="008152E5" w:rsidP="008152E5">
      <w:pPr>
        <w:pStyle w:val="Akapitzlist"/>
        <w:numPr>
          <w:ilvl w:val="0"/>
          <w:numId w:val="14"/>
        </w:numPr>
        <w:spacing w:after="0" w:line="276" w:lineRule="auto"/>
        <w:jc w:val="both"/>
        <w:rPr>
          <w:rFonts w:cstheme="minorHAnsi"/>
          <w:sz w:val="24"/>
          <w:szCs w:val="24"/>
        </w:rPr>
      </w:pPr>
      <w:r w:rsidRPr="008152E5">
        <w:rPr>
          <w:rFonts w:cstheme="minorHAnsi"/>
          <w:sz w:val="24"/>
          <w:szCs w:val="24"/>
        </w:rPr>
        <w:t>Jakie masz marzenia na przyszłość, które będą „rosły" na gałęziach twojego drzewa?</w:t>
      </w:r>
    </w:p>
    <w:p w14:paraId="56DF4706" w14:textId="77777777" w:rsidR="008152E5" w:rsidRPr="008152E5" w:rsidRDefault="008152E5" w:rsidP="008152E5">
      <w:pPr>
        <w:spacing w:before="240" w:after="0" w:line="276" w:lineRule="auto"/>
        <w:jc w:val="both"/>
        <w:rPr>
          <w:rFonts w:cstheme="minorHAnsi"/>
          <w:sz w:val="24"/>
          <w:szCs w:val="24"/>
        </w:rPr>
      </w:pPr>
      <w:r w:rsidRPr="008152E5">
        <w:rPr>
          <w:rFonts w:cstheme="minorHAnsi"/>
          <w:sz w:val="24"/>
          <w:szCs w:val="24"/>
        </w:rPr>
        <w:t>Bibliografia/</w:t>
      </w:r>
      <w:proofErr w:type="spellStart"/>
      <w:r w:rsidRPr="008152E5">
        <w:rPr>
          <w:rFonts w:cstheme="minorHAnsi"/>
          <w:sz w:val="24"/>
          <w:szCs w:val="24"/>
        </w:rPr>
        <w:t>netografia</w:t>
      </w:r>
      <w:proofErr w:type="spellEnd"/>
      <w:r w:rsidRPr="008152E5">
        <w:rPr>
          <w:rFonts w:cstheme="minorHAnsi"/>
          <w:sz w:val="24"/>
          <w:szCs w:val="24"/>
        </w:rPr>
        <w:t xml:space="preserve"> dla nauczycieli i rodziców:</w:t>
      </w:r>
    </w:p>
    <w:p w14:paraId="4EB49835" w14:textId="77777777" w:rsidR="008152E5" w:rsidRPr="008152E5" w:rsidRDefault="008152E5" w:rsidP="008152E5">
      <w:pPr>
        <w:spacing w:after="0" w:line="276" w:lineRule="auto"/>
        <w:jc w:val="both"/>
        <w:rPr>
          <w:rFonts w:cstheme="minorHAnsi"/>
          <w:sz w:val="24"/>
          <w:szCs w:val="24"/>
        </w:rPr>
      </w:pPr>
      <w:r w:rsidRPr="008152E5">
        <w:rPr>
          <w:rFonts w:cstheme="minorHAnsi"/>
          <w:sz w:val="24"/>
          <w:szCs w:val="24"/>
        </w:rPr>
        <w:t xml:space="preserve">Angela </w:t>
      </w:r>
      <w:proofErr w:type="spellStart"/>
      <w:r w:rsidRPr="008152E5">
        <w:rPr>
          <w:rFonts w:cstheme="minorHAnsi"/>
          <w:sz w:val="24"/>
          <w:szCs w:val="24"/>
        </w:rPr>
        <w:t>Nanetti</w:t>
      </w:r>
      <w:proofErr w:type="spellEnd"/>
      <w:r w:rsidRPr="008152E5">
        <w:rPr>
          <w:rFonts w:cstheme="minorHAnsi"/>
          <w:sz w:val="24"/>
          <w:szCs w:val="24"/>
        </w:rPr>
        <w:t xml:space="preserve">, </w:t>
      </w:r>
      <w:r w:rsidRPr="008152E5">
        <w:rPr>
          <w:rFonts w:cstheme="minorHAnsi"/>
          <w:i/>
          <w:iCs/>
          <w:sz w:val="24"/>
          <w:szCs w:val="24"/>
        </w:rPr>
        <w:t>Mój dziadek był drzewem czereśniowym</w:t>
      </w:r>
      <w:r w:rsidRPr="008152E5">
        <w:rPr>
          <w:rFonts w:cstheme="minorHAnsi"/>
          <w:sz w:val="24"/>
          <w:szCs w:val="24"/>
        </w:rPr>
        <w:t>, Nasza Księgarnia, 2018.</w:t>
      </w:r>
    </w:p>
    <w:p w14:paraId="233A9996" w14:textId="37D5EB36" w:rsidR="00133472" w:rsidRDefault="008152E5" w:rsidP="008152E5">
      <w:pPr>
        <w:spacing w:after="0" w:line="276" w:lineRule="auto"/>
        <w:jc w:val="both"/>
        <w:rPr>
          <w:rStyle w:val="Hipercze"/>
          <w:rFonts w:cstheme="minorHAnsi"/>
          <w:sz w:val="24"/>
          <w:szCs w:val="24"/>
        </w:rPr>
      </w:pPr>
      <w:r w:rsidRPr="008152E5">
        <w:rPr>
          <w:rFonts w:cstheme="minorHAnsi"/>
          <w:sz w:val="24"/>
          <w:szCs w:val="24"/>
        </w:rPr>
        <w:t xml:space="preserve">Jak rozmawiać z dzieckiem o śmierci bliskiej osoby? - </w:t>
      </w:r>
      <w:hyperlink r:id="rId8" w:history="1">
        <w:r w:rsidRPr="008152E5">
          <w:rPr>
            <w:rStyle w:val="Hipercze"/>
            <w:rFonts w:cstheme="minorHAnsi"/>
            <w:sz w:val="24"/>
            <w:szCs w:val="24"/>
          </w:rPr>
          <w:t>https://www.malecharaktery.pl/artykul/jak-rozmawiac-z-dzieckiem-o-smierci-bliskiej-osoby</w:t>
        </w:r>
      </w:hyperlink>
    </w:p>
    <w:p w14:paraId="24AD5507" w14:textId="28A3C24A" w:rsidR="008152E5" w:rsidRDefault="008152E5" w:rsidP="008152E5">
      <w:pPr>
        <w:spacing w:after="0" w:line="276" w:lineRule="auto"/>
        <w:jc w:val="both"/>
        <w:rPr>
          <w:rStyle w:val="Hipercze"/>
          <w:rFonts w:cstheme="minorHAnsi"/>
          <w:sz w:val="24"/>
          <w:szCs w:val="24"/>
        </w:rPr>
      </w:pPr>
    </w:p>
    <w:p w14:paraId="2D615512" w14:textId="586BF9FB" w:rsidR="008152E5" w:rsidRPr="008152E5" w:rsidRDefault="008152E5" w:rsidP="008152E5">
      <w:pPr>
        <w:spacing w:after="0" w:line="276" w:lineRule="auto"/>
        <w:jc w:val="both"/>
        <w:rPr>
          <w:rFonts w:cstheme="minorHAnsi"/>
          <w:sz w:val="24"/>
          <w:szCs w:val="24"/>
        </w:rPr>
      </w:pPr>
      <w:r w:rsidRPr="008152E5">
        <w:rPr>
          <w:rStyle w:val="Hipercze"/>
          <w:rFonts w:cstheme="minorHAnsi"/>
          <w:color w:val="auto"/>
          <w:sz w:val="24"/>
          <w:szCs w:val="24"/>
          <w:u w:val="none"/>
        </w:rPr>
        <w:t>Opracowanie: Anna Równy</w:t>
      </w:r>
      <w:bookmarkStart w:id="0" w:name="_GoBack"/>
      <w:bookmarkEnd w:id="0"/>
    </w:p>
    <w:sectPr w:rsidR="008152E5" w:rsidRPr="008152E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939D4" w14:textId="77777777" w:rsidR="00386579" w:rsidRDefault="00386579" w:rsidP="002E7F4C">
      <w:pPr>
        <w:spacing w:after="0" w:line="240" w:lineRule="auto"/>
      </w:pPr>
      <w:r>
        <w:separator/>
      </w:r>
    </w:p>
  </w:endnote>
  <w:endnote w:type="continuationSeparator" w:id="0">
    <w:p w14:paraId="7E3549B6" w14:textId="77777777" w:rsidR="00386579" w:rsidRDefault="00386579" w:rsidP="002E7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92BCA" w14:textId="77777777" w:rsidR="00386579" w:rsidRDefault="00386579" w:rsidP="002E7F4C">
      <w:pPr>
        <w:spacing w:after="0" w:line="240" w:lineRule="auto"/>
      </w:pPr>
      <w:r>
        <w:separator/>
      </w:r>
    </w:p>
  </w:footnote>
  <w:footnote w:type="continuationSeparator" w:id="0">
    <w:p w14:paraId="3BF38BC4" w14:textId="77777777" w:rsidR="00386579" w:rsidRDefault="00386579" w:rsidP="002E7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E9A75" w14:textId="218594DB" w:rsidR="002E7F4C" w:rsidRDefault="002E7F4C">
    <w:pPr>
      <w:pStyle w:val="Nagwek"/>
    </w:pPr>
    <w:r>
      <w:rPr>
        <w:noProof/>
        <w:lang w:eastAsia="pl-PL"/>
      </w:rPr>
      <w:drawing>
        <wp:inline distT="0" distB="0" distL="0" distR="0" wp14:anchorId="17CF7F1C" wp14:editId="17741088">
          <wp:extent cx="3860800" cy="774700"/>
          <wp:effectExtent l="0" t="0" r="0" b="0"/>
          <wp:docPr id="1" name="Obraz 1" descr="\\10.0.0.45\wymiana\ALE KINO !!!\2024 - 42. ALE KINO!\Logotypy nasze AK'2024\PL\AK-2024-LOGO-PL-2-czarne.png"/>
          <wp:cNvGraphicFramePr/>
          <a:graphic xmlns:a="http://schemas.openxmlformats.org/drawingml/2006/main">
            <a:graphicData uri="http://schemas.openxmlformats.org/drawingml/2006/picture">
              <pic:pic xmlns:pic="http://schemas.openxmlformats.org/drawingml/2006/picture">
                <pic:nvPicPr>
                  <pic:cNvPr id="1" name="Obraz 1" descr="\\10.0.0.45\wymiana\ALE KINO !!!\2024 - 42. ALE KINO!\Logotypy nasze AK'2024\PL\AK-2024-LOGO-PL-2-czarn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0800" cy="774700"/>
                  </a:xfrm>
                  <a:prstGeom prst="rect">
                    <a:avLst/>
                  </a:prstGeom>
                  <a:noFill/>
                  <a:ln>
                    <a:noFill/>
                  </a:ln>
                </pic:spPr>
              </pic:pic>
            </a:graphicData>
          </a:graphic>
        </wp:inline>
      </w:drawing>
    </w:r>
  </w:p>
  <w:p w14:paraId="49F9438C" w14:textId="77777777" w:rsidR="002E7F4C" w:rsidRDefault="002E7F4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308"/>
    <w:multiLevelType w:val="hybridMultilevel"/>
    <w:tmpl w:val="8CF05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9538E"/>
    <w:multiLevelType w:val="hybridMultilevel"/>
    <w:tmpl w:val="46405A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273CFD"/>
    <w:multiLevelType w:val="hybridMultilevel"/>
    <w:tmpl w:val="06B81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E262D7"/>
    <w:multiLevelType w:val="hybridMultilevel"/>
    <w:tmpl w:val="2C2CF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C51F19"/>
    <w:multiLevelType w:val="hybridMultilevel"/>
    <w:tmpl w:val="D194A0F8"/>
    <w:lvl w:ilvl="0" w:tplc="017E98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5E3A25"/>
    <w:multiLevelType w:val="hybridMultilevel"/>
    <w:tmpl w:val="AA26F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4105121"/>
    <w:multiLevelType w:val="hybridMultilevel"/>
    <w:tmpl w:val="6226A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8633776"/>
    <w:multiLevelType w:val="hybridMultilevel"/>
    <w:tmpl w:val="B32E9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1183C85"/>
    <w:multiLevelType w:val="multilevel"/>
    <w:tmpl w:val="D8CEC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E33D14"/>
    <w:multiLevelType w:val="hybridMultilevel"/>
    <w:tmpl w:val="5F2A52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627C28"/>
    <w:multiLevelType w:val="hybridMultilevel"/>
    <w:tmpl w:val="BE844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1396F7A"/>
    <w:multiLevelType w:val="multilevel"/>
    <w:tmpl w:val="F65E1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01765B"/>
    <w:multiLevelType w:val="hybridMultilevel"/>
    <w:tmpl w:val="B08EB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7D565D6"/>
    <w:multiLevelType w:val="hybridMultilevel"/>
    <w:tmpl w:val="2E528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6"/>
  </w:num>
  <w:num w:numId="5">
    <w:abstractNumId w:val="12"/>
  </w:num>
  <w:num w:numId="6">
    <w:abstractNumId w:val="7"/>
  </w:num>
  <w:num w:numId="7">
    <w:abstractNumId w:val="0"/>
  </w:num>
  <w:num w:numId="8">
    <w:abstractNumId w:val="2"/>
  </w:num>
  <w:num w:numId="9">
    <w:abstractNumId w:val="13"/>
  </w:num>
  <w:num w:numId="10">
    <w:abstractNumId w:val="8"/>
  </w:num>
  <w:num w:numId="11">
    <w:abstractNumId w:val="11"/>
  </w:num>
  <w:num w:numId="12">
    <w:abstractNumId w:val="5"/>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71"/>
    <w:rsid w:val="0000421E"/>
    <w:rsid w:val="000A201A"/>
    <w:rsid w:val="000C6EFA"/>
    <w:rsid w:val="000E4189"/>
    <w:rsid w:val="000F5FCB"/>
    <w:rsid w:val="00133472"/>
    <w:rsid w:val="00184305"/>
    <w:rsid w:val="001A1D16"/>
    <w:rsid w:val="001A2AD9"/>
    <w:rsid w:val="001B24B8"/>
    <w:rsid w:val="001D2664"/>
    <w:rsid w:val="00220DF2"/>
    <w:rsid w:val="00246474"/>
    <w:rsid w:val="00254160"/>
    <w:rsid w:val="00261E4F"/>
    <w:rsid w:val="00271308"/>
    <w:rsid w:val="002C0502"/>
    <w:rsid w:val="002E7F4C"/>
    <w:rsid w:val="002F74FC"/>
    <w:rsid w:val="00326E4A"/>
    <w:rsid w:val="00386579"/>
    <w:rsid w:val="0039359E"/>
    <w:rsid w:val="003C6A94"/>
    <w:rsid w:val="003D06CD"/>
    <w:rsid w:val="00402D56"/>
    <w:rsid w:val="0042247D"/>
    <w:rsid w:val="00423460"/>
    <w:rsid w:val="004A726E"/>
    <w:rsid w:val="004B24D0"/>
    <w:rsid w:val="0050190E"/>
    <w:rsid w:val="0051158D"/>
    <w:rsid w:val="00515790"/>
    <w:rsid w:val="00550E66"/>
    <w:rsid w:val="0060092B"/>
    <w:rsid w:val="00614CBC"/>
    <w:rsid w:val="006A2FE2"/>
    <w:rsid w:val="006F3E18"/>
    <w:rsid w:val="00716536"/>
    <w:rsid w:val="007231FE"/>
    <w:rsid w:val="00736E2D"/>
    <w:rsid w:val="007A4028"/>
    <w:rsid w:val="007B1F12"/>
    <w:rsid w:val="007B26D2"/>
    <w:rsid w:val="007B5FB2"/>
    <w:rsid w:val="007C3A82"/>
    <w:rsid w:val="00812D0D"/>
    <w:rsid w:val="008152E5"/>
    <w:rsid w:val="008520A5"/>
    <w:rsid w:val="008F075D"/>
    <w:rsid w:val="00910D8B"/>
    <w:rsid w:val="0099134E"/>
    <w:rsid w:val="00A247D6"/>
    <w:rsid w:val="00A341C2"/>
    <w:rsid w:val="00A37A76"/>
    <w:rsid w:val="00A44F39"/>
    <w:rsid w:val="00A63B37"/>
    <w:rsid w:val="00A734C6"/>
    <w:rsid w:val="00A871B5"/>
    <w:rsid w:val="00A97324"/>
    <w:rsid w:val="00A978D7"/>
    <w:rsid w:val="00AA1D2E"/>
    <w:rsid w:val="00AD2C19"/>
    <w:rsid w:val="00AE0DC1"/>
    <w:rsid w:val="00AF0856"/>
    <w:rsid w:val="00B57923"/>
    <w:rsid w:val="00B67870"/>
    <w:rsid w:val="00C10929"/>
    <w:rsid w:val="00C34F68"/>
    <w:rsid w:val="00C41622"/>
    <w:rsid w:val="00CA6EDC"/>
    <w:rsid w:val="00CB146B"/>
    <w:rsid w:val="00CC4401"/>
    <w:rsid w:val="00D01720"/>
    <w:rsid w:val="00D035C7"/>
    <w:rsid w:val="00D22F70"/>
    <w:rsid w:val="00D2752E"/>
    <w:rsid w:val="00DA1686"/>
    <w:rsid w:val="00DD2559"/>
    <w:rsid w:val="00E70C65"/>
    <w:rsid w:val="00EC0A9D"/>
    <w:rsid w:val="00ED2FD2"/>
    <w:rsid w:val="00F06523"/>
    <w:rsid w:val="00F14997"/>
    <w:rsid w:val="00F70C30"/>
    <w:rsid w:val="00F96583"/>
    <w:rsid w:val="00FC6371"/>
    <w:rsid w:val="00FC7B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B60616"/>
  <w15:docId w15:val="{DC640A75-074C-4F7F-8EB9-AEC94AF2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36E2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2752E"/>
    <w:pPr>
      <w:ind w:left="720"/>
      <w:contextualSpacing/>
    </w:pPr>
  </w:style>
  <w:style w:type="character" w:styleId="Hipercze">
    <w:name w:val="Hyperlink"/>
    <w:basedOn w:val="Domylnaczcionkaakapitu"/>
    <w:uiPriority w:val="99"/>
    <w:unhideWhenUsed/>
    <w:rsid w:val="001B24B8"/>
    <w:rPr>
      <w:color w:val="0563C1" w:themeColor="hyperlink"/>
      <w:u w:val="single"/>
    </w:rPr>
  </w:style>
  <w:style w:type="character" w:customStyle="1" w:styleId="Nierozpoznanawzmianka1">
    <w:name w:val="Nierozpoznana wzmianka1"/>
    <w:basedOn w:val="Domylnaczcionkaakapitu"/>
    <w:uiPriority w:val="99"/>
    <w:semiHidden/>
    <w:unhideWhenUsed/>
    <w:rsid w:val="001B24B8"/>
    <w:rPr>
      <w:color w:val="605E5C"/>
      <w:shd w:val="clear" w:color="auto" w:fill="E1DFDD"/>
    </w:rPr>
  </w:style>
  <w:style w:type="character" w:styleId="Uwydatnienie">
    <w:name w:val="Emphasis"/>
    <w:basedOn w:val="Domylnaczcionkaakapitu"/>
    <w:uiPriority w:val="20"/>
    <w:qFormat/>
    <w:rsid w:val="0039359E"/>
    <w:rPr>
      <w:i/>
      <w:iCs/>
    </w:rPr>
  </w:style>
  <w:style w:type="character" w:customStyle="1" w:styleId="Nagwek1Znak">
    <w:name w:val="Nagłówek 1 Znak"/>
    <w:basedOn w:val="Domylnaczcionkaakapitu"/>
    <w:link w:val="Nagwek1"/>
    <w:uiPriority w:val="9"/>
    <w:rsid w:val="00736E2D"/>
    <w:rPr>
      <w:rFonts w:asciiTheme="majorHAnsi" w:eastAsiaTheme="majorEastAsia" w:hAnsiTheme="majorHAnsi" w:cstheme="majorBidi"/>
      <w:b/>
      <w:bCs/>
      <w:color w:val="2F5496" w:themeColor="accent1" w:themeShade="BF"/>
      <w:sz w:val="28"/>
      <w:szCs w:val="28"/>
    </w:rPr>
  </w:style>
  <w:style w:type="character" w:customStyle="1" w:styleId="UnresolvedMention">
    <w:name w:val="Unresolved Mention"/>
    <w:basedOn w:val="Domylnaczcionkaakapitu"/>
    <w:uiPriority w:val="99"/>
    <w:semiHidden/>
    <w:unhideWhenUsed/>
    <w:rsid w:val="00AF0856"/>
    <w:rPr>
      <w:color w:val="605E5C"/>
      <w:shd w:val="clear" w:color="auto" w:fill="E1DFDD"/>
    </w:rPr>
  </w:style>
  <w:style w:type="character" w:styleId="UyteHipercze">
    <w:name w:val="FollowedHyperlink"/>
    <w:basedOn w:val="Domylnaczcionkaakapitu"/>
    <w:uiPriority w:val="99"/>
    <w:semiHidden/>
    <w:unhideWhenUsed/>
    <w:rsid w:val="00C34F68"/>
    <w:rPr>
      <w:color w:val="954F72" w:themeColor="followedHyperlink"/>
      <w:u w:val="single"/>
    </w:rPr>
  </w:style>
  <w:style w:type="paragraph" w:styleId="Nagwek">
    <w:name w:val="header"/>
    <w:basedOn w:val="Normalny"/>
    <w:link w:val="NagwekZnak"/>
    <w:uiPriority w:val="99"/>
    <w:unhideWhenUsed/>
    <w:rsid w:val="002E7F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7F4C"/>
  </w:style>
  <w:style w:type="paragraph" w:styleId="Stopka">
    <w:name w:val="footer"/>
    <w:basedOn w:val="Normalny"/>
    <w:link w:val="StopkaZnak"/>
    <w:uiPriority w:val="99"/>
    <w:unhideWhenUsed/>
    <w:rsid w:val="002E7F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7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21744">
      <w:bodyDiv w:val="1"/>
      <w:marLeft w:val="0"/>
      <w:marRight w:val="0"/>
      <w:marTop w:val="0"/>
      <w:marBottom w:val="0"/>
      <w:divBdr>
        <w:top w:val="none" w:sz="0" w:space="0" w:color="auto"/>
        <w:left w:val="none" w:sz="0" w:space="0" w:color="auto"/>
        <w:bottom w:val="none" w:sz="0" w:space="0" w:color="auto"/>
        <w:right w:val="none" w:sz="0" w:space="0" w:color="auto"/>
      </w:divBdr>
    </w:div>
    <w:div w:id="1708531466">
      <w:bodyDiv w:val="1"/>
      <w:marLeft w:val="0"/>
      <w:marRight w:val="0"/>
      <w:marTop w:val="0"/>
      <w:marBottom w:val="0"/>
      <w:divBdr>
        <w:top w:val="none" w:sz="0" w:space="0" w:color="auto"/>
        <w:left w:val="none" w:sz="0" w:space="0" w:color="auto"/>
        <w:bottom w:val="none" w:sz="0" w:space="0" w:color="auto"/>
        <w:right w:val="none" w:sz="0" w:space="0" w:color="auto"/>
      </w:divBdr>
    </w:div>
    <w:div w:id="206930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lecharaktery.pl/artykul/jak-rozmawiac-z-dzieckiem-o-smierci-bliskiej-osob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29526-1C20-4B67-BE51-6C12680C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1301</Words>
  <Characters>7806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Równy</dc:creator>
  <cp:keywords/>
  <dc:description/>
  <cp:lastModifiedBy>Marta</cp:lastModifiedBy>
  <cp:revision>3</cp:revision>
  <dcterms:created xsi:type="dcterms:W3CDTF">2024-11-07T13:31:00Z</dcterms:created>
  <dcterms:modified xsi:type="dcterms:W3CDTF">2024-11-07T13:32:00Z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9282284a6f526574008f27c7565b1721bf13cb156ba147574e53d1417ea95be5</vt:lpwstr>
  </property>
</Properties>
</file>